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101" w:rsidRPr="00E001A4" w:rsidRDefault="00B56101" w:rsidP="00B56101">
      <w:pPr>
        <w:jc w:val="center"/>
        <w:rPr>
          <w:i/>
          <w:sz w:val="22"/>
          <w:szCs w:val="22"/>
        </w:rPr>
      </w:pPr>
      <w:r w:rsidRPr="00E001A4">
        <w:rPr>
          <w:b/>
          <w:i/>
          <w:sz w:val="22"/>
          <w:szCs w:val="22"/>
        </w:rPr>
        <w:t>Media</w:t>
      </w:r>
      <w:r w:rsidR="0005736B">
        <w:rPr>
          <w:b/>
          <w:i/>
          <w:sz w:val="22"/>
          <w:szCs w:val="22"/>
        </w:rPr>
        <w:t xml:space="preserve"> Relations Information for 06/07</w:t>
      </w:r>
      <w:r w:rsidR="00502547">
        <w:rPr>
          <w:b/>
          <w:i/>
          <w:sz w:val="22"/>
          <w:szCs w:val="22"/>
        </w:rPr>
        <w:t>/</w:t>
      </w:r>
      <w:r w:rsidRPr="00E001A4">
        <w:rPr>
          <w:b/>
          <w:i/>
          <w:sz w:val="22"/>
          <w:szCs w:val="22"/>
        </w:rPr>
        <w:t>201</w:t>
      </w:r>
      <w:r w:rsidR="00734B42">
        <w:rPr>
          <w:b/>
          <w:i/>
          <w:sz w:val="22"/>
          <w:szCs w:val="22"/>
        </w:rPr>
        <w:t>2</w:t>
      </w:r>
    </w:p>
    <w:p w:rsidR="00B56101" w:rsidRPr="00E001A4" w:rsidRDefault="00AE1297" w:rsidP="00B56101">
      <w:pPr>
        <w:jc w:val="center"/>
        <w:rPr>
          <w:i/>
          <w:sz w:val="18"/>
          <w:szCs w:val="18"/>
        </w:rPr>
      </w:pPr>
      <w:r>
        <w:rPr>
          <w:i/>
          <w:sz w:val="18"/>
          <w:szCs w:val="18"/>
        </w:rPr>
        <w:t>Public Relations Officer – Sgt</w:t>
      </w:r>
      <w:r w:rsidR="00B56101" w:rsidRPr="00E001A4">
        <w:rPr>
          <w:i/>
          <w:sz w:val="18"/>
          <w:szCs w:val="18"/>
        </w:rPr>
        <w:t>. John Krueger</w:t>
      </w:r>
    </w:p>
    <w:p w:rsidR="00B56101" w:rsidRPr="00EF1710" w:rsidRDefault="008A49D8" w:rsidP="00B56101">
      <w:pPr>
        <w:jc w:val="center"/>
        <w:rPr>
          <w:i/>
          <w:sz w:val="24"/>
          <w:szCs w:val="24"/>
        </w:rPr>
      </w:pPr>
      <w:r>
        <w:rPr>
          <w:i/>
          <w:sz w:val="18"/>
          <w:szCs w:val="18"/>
        </w:rPr>
        <w:t>Office: 281-</w:t>
      </w:r>
      <w:r w:rsidR="00B56101" w:rsidRPr="00E001A4">
        <w:rPr>
          <w:i/>
          <w:sz w:val="18"/>
          <w:szCs w:val="18"/>
        </w:rPr>
        <w:t xml:space="preserve">842-3161 </w:t>
      </w:r>
    </w:p>
    <w:p w:rsidR="00EF1710" w:rsidRPr="00C02C82" w:rsidRDefault="00EF1710" w:rsidP="00733804">
      <w:pPr>
        <w:rPr>
          <w:i/>
          <w:sz w:val="24"/>
          <w:szCs w:val="24"/>
        </w:rPr>
      </w:pPr>
    </w:p>
    <w:p w:rsidR="00733804" w:rsidRPr="00774354" w:rsidRDefault="009472FA" w:rsidP="00733804">
      <w:pPr>
        <w:jc w:val="center"/>
        <w:rPr>
          <w:b/>
        </w:rPr>
      </w:pPr>
      <w:r>
        <w:rPr>
          <w:b/>
          <w:sz w:val="36"/>
          <w:szCs w:val="36"/>
        </w:rPr>
        <w:t>LPPD</w:t>
      </w:r>
      <w:r w:rsidR="00C349D3">
        <w:rPr>
          <w:b/>
          <w:sz w:val="36"/>
          <w:szCs w:val="36"/>
        </w:rPr>
        <w:t xml:space="preserve"> &amp; alert residents stop multiple vehicle crimes, solve others. Yet, c</w:t>
      </w:r>
      <w:r>
        <w:rPr>
          <w:b/>
          <w:sz w:val="36"/>
          <w:szCs w:val="36"/>
        </w:rPr>
        <w:t>ontinued vigilance</w:t>
      </w:r>
      <w:r w:rsidR="00C349D3">
        <w:rPr>
          <w:b/>
          <w:sz w:val="36"/>
          <w:szCs w:val="36"/>
        </w:rPr>
        <w:t xml:space="preserve"> stressed</w:t>
      </w:r>
    </w:p>
    <w:p w:rsidR="00774354" w:rsidRPr="00774354" w:rsidRDefault="00774354" w:rsidP="00733804">
      <w:pPr>
        <w:jc w:val="center"/>
        <w:rPr>
          <w:b/>
        </w:rPr>
      </w:pPr>
    </w:p>
    <w:p w:rsidR="00B4263B" w:rsidRPr="00774354" w:rsidRDefault="00B4263B" w:rsidP="00774354">
      <w:pPr>
        <w:jc w:val="center"/>
        <w:rPr>
          <w:rFonts w:ascii="Arial Black" w:hAnsi="Arial Black"/>
          <w:sz w:val="18"/>
          <w:szCs w:val="18"/>
        </w:rPr>
      </w:pPr>
    </w:p>
    <w:p w:rsidR="00733804" w:rsidRPr="00774354" w:rsidRDefault="00774354" w:rsidP="00774354">
      <w:pPr>
        <w:rPr>
          <w:rFonts w:ascii="Arial Black" w:hAnsi="Arial Black"/>
          <w:i/>
          <w:sz w:val="18"/>
          <w:szCs w:val="18"/>
        </w:rPr>
      </w:pPr>
      <w:r w:rsidRPr="00774354">
        <w:rPr>
          <w:rFonts w:ascii="Arial Black" w:hAnsi="Arial Black"/>
          <w:i/>
          <w:sz w:val="18"/>
          <w:szCs w:val="18"/>
        </w:rPr>
        <w:t xml:space="preserve">        </w:t>
      </w:r>
      <w:r>
        <w:rPr>
          <w:rFonts w:ascii="Arial Black" w:hAnsi="Arial Black"/>
          <w:i/>
          <w:sz w:val="18"/>
          <w:szCs w:val="18"/>
        </w:rPr>
        <w:t xml:space="preserve"> </w:t>
      </w:r>
      <w:r w:rsidRPr="00774354">
        <w:rPr>
          <w:rFonts w:ascii="Arial Black" w:hAnsi="Arial Black"/>
          <w:i/>
          <w:sz w:val="18"/>
          <w:szCs w:val="18"/>
        </w:rPr>
        <w:t>Burglary of Motor Vehicle</w:t>
      </w:r>
      <w:r w:rsidR="00990490" w:rsidRPr="00774354">
        <w:rPr>
          <w:rFonts w:ascii="Arial Black" w:hAnsi="Arial Black"/>
          <w:i/>
          <w:sz w:val="18"/>
          <w:szCs w:val="18"/>
        </w:rPr>
        <w:t xml:space="preserve"> </w:t>
      </w:r>
      <w:r w:rsidRPr="00774354">
        <w:rPr>
          <w:rFonts w:ascii="Arial Black" w:hAnsi="Arial Black"/>
          <w:i/>
          <w:sz w:val="18"/>
          <w:szCs w:val="18"/>
        </w:rPr>
        <w:t xml:space="preserve">               </w:t>
      </w:r>
      <w:r>
        <w:rPr>
          <w:rFonts w:ascii="Arial Black" w:hAnsi="Arial Black"/>
          <w:i/>
          <w:sz w:val="18"/>
          <w:szCs w:val="18"/>
        </w:rPr>
        <w:t xml:space="preserve">         </w:t>
      </w:r>
      <w:r w:rsidRPr="00774354">
        <w:rPr>
          <w:rFonts w:ascii="Arial Black" w:hAnsi="Arial Black"/>
          <w:i/>
          <w:sz w:val="18"/>
          <w:szCs w:val="18"/>
        </w:rPr>
        <w:t xml:space="preserve">      </w:t>
      </w:r>
      <w:r w:rsidR="00B4263B" w:rsidRPr="00774354">
        <w:rPr>
          <w:rFonts w:ascii="Arial Black" w:hAnsi="Arial Black"/>
          <w:i/>
          <w:sz w:val="18"/>
          <w:szCs w:val="18"/>
        </w:rPr>
        <w:t>Felony</w:t>
      </w:r>
      <w:r w:rsidR="00990490" w:rsidRPr="00774354">
        <w:rPr>
          <w:rFonts w:ascii="Arial Black" w:hAnsi="Arial Black"/>
          <w:i/>
          <w:sz w:val="18"/>
          <w:szCs w:val="18"/>
        </w:rPr>
        <w:t xml:space="preserve"> Theft</w:t>
      </w:r>
      <w:r w:rsidRPr="00774354">
        <w:rPr>
          <w:rFonts w:ascii="Arial Black" w:hAnsi="Arial Black"/>
          <w:i/>
          <w:sz w:val="18"/>
          <w:szCs w:val="18"/>
        </w:rPr>
        <w:t xml:space="preserve"> (from Motor Vehicle)</w:t>
      </w:r>
    </w:p>
    <w:p w:rsidR="00310839" w:rsidRDefault="00990490" w:rsidP="00774354">
      <w:pPr>
        <w:jc w:val="center"/>
        <w:rPr>
          <w:sz w:val="24"/>
          <w:szCs w:val="24"/>
        </w:rPr>
      </w:pPr>
      <w:r>
        <w:rPr>
          <w:noProof/>
          <w:sz w:val="24"/>
          <w:szCs w:val="24"/>
        </w:rPr>
        <w:drawing>
          <wp:inline distT="0" distB="0" distL="0" distR="0">
            <wp:extent cx="972185" cy="1443839"/>
            <wp:effectExtent l="19050" t="0" r="0" b="0"/>
            <wp:docPr id="13" name="Picture 9" descr="H:\My Documents\My Pictures\Taylor Ashton Ellard 082719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y Documents\My Pictures\Taylor Ashton Ellard 08271991.bmp"/>
                    <pic:cNvPicPr>
                      <a:picLocks noChangeAspect="1" noChangeArrowheads="1"/>
                    </pic:cNvPicPr>
                  </pic:nvPicPr>
                  <pic:blipFill>
                    <a:blip r:embed="rId8"/>
                    <a:srcRect/>
                    <a:stretch>
                      <a:fillRect/>
                    </a:stretch>
                  </pic:blipFill>
                  <pic:spPr bwMode="auto">
                    <a:xfrm>
                      <a:off x="0" y="0"/>
                      <a:ext cx="972185" cy="1443839"/>
                    </a:xfrm>
                    <a:prstGeom prst="rect">
                      <a:avLst/>
                    </a:prstGeom>
                    <a:noFill/>
                    <a:ln w="9525">
                      <a:noFill/>
                      <a:miter lim="800000"/>
                      <a:headEnd/>
                      <a:tailEnd/>
                    </a:ln>
                  </pic:spPr>
                </pic:pic>
              </a:graphicData>
            </a:graphic>
          </wp:inline>
        </w:drawing>
      </w:r>
      <w:r w:rsidR="00774354">
        <w:rPr>
          <w:sz w:val="24"/>
          <w:szCs w:val="24"/>
        </w:rPr>
        <w:t xml:space="preserve">    </w:t>
      </w:r>
      <w:r>
        <w:rPr>
          <w:noProof/>
          <w:sz w:val="24"/>
          <w:szCs w:val="24"/>
        </w:rPr>
        <w:drawing>
          <wp:inline distT="0" distB="0" distL="0" distR="0">
            <wp:extent cx="1011131" cy="1438275"/>
            <wp:effectExtent l="19050" t="0" r="0" b="0"/>
            <wp:docPr id="12" name="Picture 8" descr="H:\My Documents\My Pictures\Ivory Junior Whitfield 042419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My Pictures\Ivory Junior Whitfield 04241980.bmp"/>
                    <pic:cNvPicPr>
                      <a:picLocks noChangeAspect="1" noChangeArrowheads="1"/>
                    </pic:cNvPicPr>
                  </pic:nvPicPr>
                  <pic:blipFill>
                    <a:blip r:embed="rId9"/>
                    <a:srcRect/>
                    <a:stretch>
                      <a:fillRect/>
                    </a:stretch>
                  </pic:blipFill>
                  <pic:spPr bwMode="auto">
                    <a:xfrm>
                      <a:off x="0" y="0"/>
                      <a:ext cx="1012597" cy="1440361"/>
                    </a:xfrm>
                    <a:prstGeom prst="rect">
                      <a:avLst/>
                    </a:prstGeom>
                    <a:noFill/>
                    <a:ln w="9525">
                      <a:noFill/>
                      <a:miter lim="800000"/>
                      <a:headEnd/>
                      <a:tailEnd/>
                    </a:ln>
                  </pic:spPr>
                </pic:pic>
              </a:graphicData>
            </a:graphic>
          </wp:inline>
        </w:drawing>
      </w:r>
      <w:r w:rsidR="00774354">
        <w:rPr>
          <w:sz w:val="24"/>
          <w:szCs w:val="24"/>
        </w:rPr>
        <w:t xml:space="preserve">       </w:t>
      </w:r>
      <w:r w:rsidR="00B4263B">
        <w:rPr>
          <w:noProof/>
          <w:sz w:val="24"/>
          <w:szCs w:val="24"/>
        </w:rPr>
        <w:drawing>
          <wp:inline distT="0" distB="0" distL="0" distR="0">
            <wp:extent cx="1123950" cy="1444540"/>
            <wp:effectExtent l="19050" t="0" r="0" b="0"/>
            <wp:docPr id="9" name="Picture 7" descr="H:\My Documents\My Pictures\Raul Alfonso Martinez 122719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My Pictures\Raul Alfonso Martinez 12271989.bmp"/>
                    <pic:cNvPicPr>
                      <a:picLocks noChangeAspect="1" noChangeArrowheads="1"/>
                    </pic:cNvPicPr>
                  </pic:nvPicPr>
                  <pic:blipFill>
                    <a:blip r:embed="rId10"/>
                    <a:srcRect/>
                    <a:stretch>
                      <a:fillRect/>
                    </a:stretch>
                  </pic:blipFill>
                  <pic:spPr bwMode="auto">
                    <a:xfrm>
                      <a:off x="0" y="0"/>
                      <a:ext cx="1123950" cy="1444540"/>
                    </a:xfrm>
                    <a:prstGeom prst="rect">
                      <a:avLst/>
                    </a:prstGeom>
                    <a:noFill/>
                    <a:ln w="9525">
                      <a:noFill/>
                      <a:miter lim="800000"/>
                      <a:headEnd/>
                      <a:tailEnd/>
                    </a:ln>
                  </pic:spPr>
                </pic:pic>
              </a:graphicData>
            </a:graphic>
          </wp:inline>
        </w:drawing>
      </w:r>
      <w:r w:rsidR="00774354">
        <w:rPr>
          <w:sz w:val="24"/>
          <w:szCs w:val="24"/>
        </w:rPr>
        <w:t xml:space="preserve">    </w:t>
      </w:r>
      <w:r w:rsidR="00B4263B">
        <w:rPr>
          <w:noProof/>
          <w:sz w:val="24"/>
          <w:szCs w:val="24"/>
        </w:rPr>
        <w:drawing>
          <wp:inline distT="0" distB="0" distL="0" distR="0">
            <wp:extent cx="923050" cy="1428750"/>
            <wp:effectExtent l="19050" t="0" r="0" b="0"/>
            <wp:docPr id="7" name="Picture 5" descr="H:\My Documents\My Pictures\Julio Cesar Chapa 0110199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My Pictures\Julio Cesar Chapa 01101993.bmp"/>
                    <pic:cNvPicPr>
                      <a:picLocks noChangeAspect="1" noChangeArrowheads="1"/>
                    </pic:cNvPicPr>
                  </pic:nvPicPr>
                  <pic:blipFill>
                    <a:blip r:embed="rId11"/>
                    <a:srcRect/>
                    <a:stretch>
                      <a:fillRect/>
                    </a:stretch>
                  </pic:blipFill>
                  <pic:spPr bwMode="auto">
                    <a:xfrm>
                      <a:off x="0" y="0"/>
                      <a:ext cx="930847" cy="1440819"/>
                    </a:xfrm>
                    <a:prstGeom prst="rect">
                      <a:avLst/>
                    </a:prstGeom>
                    <a:noFill/>
                    <a:ln w="9525">
                      <a:noFill/>
                      <a:miter lim="800000"/>
                      <a:headEnd/>
                      <a:tailEnd/>
                    </a:ln>
                  </pic:spPr>
                </pic:pic>
              </a:graphicData>
            </a:graphic>
          </wp:inline>
        </w:drawing>
      </w:r>
      <w:r w:rsidR="00B4263B">
        <w:rPr>
          <w:sz w:val="24"/>
          <w:szCs w:val="24"/>
        </w:rPr>
        <w:t xml:space="preserve"> </w:t>
      </w:r>
      <w:r w:rsidR="00774354">
        <w:rPr>
          <w:sz w:val="24"/>
          <w:szCs w:val="24"/>
        </w:rPr>
        <w:t xml:space="preserve">   </w:t>
      </w:r>
      <w:r w:rsidR="00B4263B">
        <w:rPr>
          <w:noProof/>
          <w:sz w:val="24"/>
          <w:szCs w:val="24"/>
        </w:rPr>
        <w:drawing>
          <wp:inline distT="0" distB="0" distL="0" distR="0">
            <wp:extent cx="1057275" cy="1430636"/>
            <wp:effectExtent l="19050" t="0" r="9525" b="0"/>
            <wp:docPr id="10" name="Picture 6" descr="H:\My Documents\My Pictures\Julio Cesar Martinez 031019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My Pictures\Julio Cesar Martinez 03101994.bmp"/>
                    <pic:cNvPicPr>
                      <a:picLocks noChangeAspect="1" noChangeArrowheads="1"/>
                    </pic:cNvPicPr>
                  </pic:nvPicPr>
                  <pic:blipFill>
                    <a:blip r:embed="rId12"/>
                    <a:srcRect/>
                    <a:stretch>
                      <a:fillRect/>
                    </a:stretch>
                  </pic:blipFill>
                  <pic:spPr bwMode="auto">
                    <a:xfrm>
                      <a:off x="0" y="0"/>
                      <a:ext cx="1059731" cy="1433959"/>
                    </a:xfrm>
                    <a:prstGeom prst="rect">
                      <a:avLst/>
                    </a:prstGeom>
                    <a:noFill/>
                    <a:ln w="9525">
                      <a:noFill/>
                      <a:miter lim="800000"/>
                      <a:headEnd/>
                      <a:tailEnd/>
                    </a:ln>
                  </pic:spPr>
                </pic:pic>
              </a:graphicData>
            </a:graphic>
          </wp:inline>
        </w:drawing>
      </w:r>
    </w:p>
    <w:p w:rsidR="00B4263B" w:rsidRPr="00774354" w:rsidRDefault="00990490" w:rsidP="00774354">
      <w:pPr>
        <w:rPr>
          <w:rFonts w:ascii="Arial Black" w:hAnsi="Arial Black"/>
          <w:sz w:val="14"/>
          <w:szCs w:val="14"/>
        </w:rPr>
      </w:pPr>
      <w:r w:rsidRPr="00774354">
        <w:rPr>
          <w:rFonts w:ascii="Arial Black" w:hAnsi="Arial Black"/>
          <w:sz w:val="14"/>
          <w:szCs w:val="14"/>
        </w:rPr>
        <w:t xml:space="preserve">Taylor Ashton Ellard </w:t>
      </w:r>
      <w:r w:rsidR="00774354">
        <w:rPr>
          <w:rFonts w:ascii="Arial Black" w:hAnsi="Arial Black"/>
          <w:sz w:val="14"/>
          <w:szCs w:val="14"/>
        </w:rPr>
        <w:t xml:space="preserve">     </w:t>
      </w:r>
      <w:r w:rsidR="00774354" w:rsidRPr="00774354">
        <w:rPr>
          <w:rFonts w:ascii="Arial Black" w:hAnsi="Arial Black"/>
          <w:sz w:val="14"/>
          <w:szCs w:val="14"/>
        </w:rPr>
        <w:t xml:space="preserve"> </w:t>
      </w:r>
      <w:r w:rsidRPr="00774354">
        <w:rPr>
          <w:rFonts w:ascii="Arial Black" w:hAnsi="Arial Black"/>
          <w:sz w:val="14"/>
          <w:szCs w:val="14"/>
        </w:rPr>
        <w:t xml:space="preserve">Ivory Junior Whitfield </w:t>
      </w:r>
      <w:r w:rsidR="00774354" w:rsidRPr="00774354">
        <w:rPr>
          <w:rFonts w:ascii="Arial Black" w:hAnsi="Arial Black"/>
          <w:sz w:val="14"/>
          <w:szCs w:val="14"/>
        </w:rPr>
        <w:t xml:space="preserve">         </w:t>
      </w:r>
      <w:r w:rsidR="00B4263B" w:rsidRPr="00774354">
        <w:rPr>
          <w:rFonts w:ascii="Arial Black" w:hAnsi="Arial Black"/>
          <w:sz w:val="14"/>
          <w:szCs w:val="14"/>
        </w:rPr>
        <w:t>Raul Alfonso Martinez</w:t>
      </w:r>
      <w:r w:rsidRPr="00774354">
        <w:rPr>
          <w:rFonts w:ascii="Arial Black" w:hAnsi="Arial Black"/>
          <w:sz w:val="14"/>
          <w:szCs w:val="14"/>
        </w:rPr>
        <w:t xml:space="preserve"> </w:t>
      </w:r>
      <w:r w:rsidR="00774354">
        <w:rPr>
          <w:rFonts w:ascii="Arial Black" w:hAnsi="Arial Black"/>
          <w:sz w:val="14"/>
          <w:szCs w:val="14"/>
        </w:rPr>
        <w:t xml:space="preserve">   </w:t>
      </w:r>
      <w:r w:rsidR="00774354" w:rsidRPr="00774354">
        <w:rPr>
          <w:rFonts w:ascii="Arial Black" w:hAnsi="Arial Black"/>
          <w:sz w:val="14"/>
          <w:szCs w:val="14"/>
        </w:rPr>
        <w:t xml:space="preserve">    </w:t>
      </w:r>
      <w:r w:rsidR="00B4263B" w:rsidRPr="00774354">
        <w:rPr>
          <w:rFonts w:ascii="Arial Black" w:hAnsi="Arial Black"/>
          <w:sz w:val="14"/>
          <w:szCs w:val="14"/>
        </w:rPr>
        <w:t xml:space="preserve">Julio Cesar Chapa </w:t>
      </w:r>
      <w:r w:rsidR="00774354" w:rsidRPr="00774354">
        <w:rPr>
          <w:rFonts w:ascii="Arial Black" w:hAnsi="Arial Black"/>
          <w:sz w:val="14"/>
          <w:szCs w:val="14"/>
        </w:rPr>
        <w:t xml:space="preserve">      </w:t>
      </w:r>
      <w:r w:rsidRPr="00774354">
        <w:rPr>
          <w:rFonts w:ascii="Arial Black" w:hAnsi="Arial Black"/>
          <w:sz w:val="14"/>
          <w:szCs w:val="14"/>
        </w:rPr>
        <w:t>Julio Cesar Martinez</w:t>
      </w:r>
    </w:p>
    <w:p w:rsidR="00B4263B" w:rsidRPr="00774354" w:rsidRDefault="00774354" w:rsidP="00774354">
      <w:pPr>
        <w:rPr>
          <w:rFonts w:ascii="Arial Black" w:hAnsi="Arial Black"/>
          <w:sz w:val="14"/>
          <w:szCs w:val="14"/>
        </w:rPr>
      </w:pPr>
      <w:r w:rsidRPr="00774354">
        <w:rPr>
          <w:rFonts w:ascii="Arial Black" w:hAnsi="Arial Black"/>
          <w:sz w:val="14"/>
          <w:szCs w:val="14"/>
        </w:rPr>
        <w:t xml:space="preserve">        </w:t>
      </w:r>
      <w:r w:rsidR="00990490" w:rsidRPr="00774354">
        <w:rPr>
          <w:rFonts w:ascii="Arial Black" w:hAnsi="Arial Black"/>
          <w:sz w:val="14"/>
          <w:szCs w:val="14"/>
        </w:rPr>
        <w:t xml:space="preserve">08/27/1991 </w:t>
      </w:r>
      <w:r>
        <w:rPr>
          <w:rFonts w:ascii="Arial Black" w:hAnsi="Arial Black"/>
          <w:sz w:val="14"/>
          <w:szCs w:val="14"/>
        </w:rPr>
        <w:t xml:space="preserve">                     </w:t>
      </w:r>
      <w:r w:rsidRPr="00774354">
        <w:rPr>
          <w:rFonts w:ascii="Arial Black" w:hAnsi="Arial Black"/>
          <w:sz w:val="14"/>
          <w:szCs w:val="14"/>
        </w:rPr>
        <w:t xml:space="preserve"> </w:t>
      </w:r>
      <w:r w:rsidR="00990490" w:rsidRPr="00774354">
        <w:rPr>
          <w:rFonts w:ascii="Arial Black" w:hAnsi="Arial Black"/>
          <w:sz w:val="14"/>
          <w:szCs w:val="14"/>
        </w:rPr>
        <w:t xml:space="preserve">04/24/1980 </w:t>
      </w:r>
      <w:r w:rsidRPr="00774354">
        <w:rPr>
          <w:rFonts w:ascii="Arial Black" w:hAnsi="Arial Black"/>
          <w:sz w:val="14"/>
          <w:szCs w:val="14"/>
        </w:rPr>
        <w:t xml:space="preserve">            </w:t>
      </w:r>
      <w:r>
        <w:rPr>
          <w:rFonts w:ascii="Arial Black" w:hAnsi="Arial Black"/>
          <w:sz w:val="14"/>
          <w:szCs w:val="14"/>
        </w:rPr>
        <w:t xml:space="preserve">              </w:t>
      </w:r>
      <w:r w:rsidRPr="00774354">
        <w:rPr>
          <w:rFonts w:ascii="Arial Black" w:hAnsi="Arial Black"/>
          <w:sz w:val="14"/>
          <w:szCs w:val="14"/>
        </w:rPr>
        <w:t xml:space="preserve"> </w:t>
      </w:r>
      <w:r w:rsidR="00B4263B" w:rsidRPr="00774354">
        <w:rPr>
          <w:rFonts w:ascii="Arial Black" w:hAnsi="Arial Black"/>
          <w:sz w:val="14"/>
          <w:szCs w:val="14"/>
        </w:rPr>
        <w:t>12/27/1989</w:t>
      </w:r>
      <w:r w:rsidR="00990490" w:rsidRPr="00774354">
        <w:rPr>
          <w:rFonts w:ascii="Arial Black" w:hAnsi="Arial Black"/>
          <w:sz w:val="14"/>
          <w:szCs w:val="14"/>
        </w:rPr>
        <w:t xml:space="preserve"> </w:t>
      </w:r>
      <w:r w:rsidRPr="00774354">
        <w:rPr>
          <w:rFonts w:ascii="Arial Black" w:hAnsi="Arial Black"/>
          <w:sz w:val="14"/>
          <w:szCs w:val="14"/>
        </w:rPr>
        <w:t xml:space="preserve">             </w:t>
      </w:r>
      <w:r>
        <w:rPr>
          <w:rFonts w:ascii="Arial Black" w:hAnsi="Arial Black"/>
          <w:sz w:val="14"/>
          <w:szCs w:val="14"/>
        </w:rPr>
        <w:t xml:space="preserve">      </w:t>
      </w:r>
      <w:r w:rsidRPr="00774354">
        <w:rPr>
          <w:rFonts w:ascii="Arial Black" w:hAnsi="Arial Black"/>
          <w:sz w:val="14"/>
          <w:szCs w:val="14"/>
        </w:rPr>
        <w:t xml:space="preserve">   </w:t>
      </w:r>
      <w:r w:rsidR="00B4263B" w:rsidRPr="00774354">
        <w:rPr>
          <w:rFonts w:ascii="Arial Black" w:hAnsi="Arial Black"/>
          <w:sz w:val="14"/>
          <w:szCs w:val="14"/>
        </w:rPr>
        <w:t>01/10/1993</w:t>
      </w:r>
      <w:r w:rsidR="00990490" w:rsidRPr="00774354">
        <w:rPr>
          <w:rFonts w:ascii="Arial Black" w:hAnsi="Arial Black"/>
          <w:sz w:val="14"/>
          <w:szCs w:val="14"/>
        </w:rPr>
        <w:t xml:space="preserve"> </w:t>
      </w:r>
      <w:r>
        <w:rPr>
          <w:rFonts w:ascii="Arial Black" w:hAnsi="Arial Black"/>
          <w:sz w:val="14"/>
          <w:szCs w:val="14"/>
        </w:rPr>
        <w:t xml:space="preserve">               </w:t>
      </w:r>
      <w:r w:rsidRPr="00774354">
        <w:rPr>
          <w:rFonts w:ascii="Arial Black" w:hAnsi="Arial Black"/>
          <w:sz w:val="14"/>
          <w:szCs w:val="14"/>
        </w:rPr>
        <w:t xml:space="preserve">      </w:t>
      </w:r>
      <w:r w:rsidR="00990490" w:rsidRPr="00774354">
        <w:rPr>
          <w:rFonts w:ascii="Arial Black" w:hAnsi="Arial Black"/>
          <w:sz w:val="14"/>
          <w:szCs w:val="14"/>
        </w:rPr>
        <w:t>01</w:t>
      </w:r>
      <w:r w:rsidR="004470AD">
        <w:rPr>
          <w:rFonts w:ascii="Arial Black" w:hAnsi="Arial Black"/>
          <w:sz w:val="14"/>
          <w:szCs w:val="14"/>
        </w:rPr>
        <w:t>/</w:t>
      </w:r>
      <w:r w:rsidR="00990490" w:rsidRPr="00774354">
        <w:rPr>
          <w:rFonts w:ascii="Arial Black" w:hAnsi="Arial Black"/>
          <w:sz w:val="14"/>
          <w:szCs w:val="14"/>
        </w:rPr>
        <w:t>10</w:t>
      </w:r>
      <w:r w:rsidR="004470AD">
        <w:rPr>
          <w:rFonts w:ascii="Arial Black" w:hAnsi="Arial Black"/>
          <w:sz w:val="14"/>
          <w:szCs w:val="14"/>
        </w:rPr>
        <w:t>/</w:t>
      </w:r>
      <w:r w:rsidR="00990490" w:rsidRPr="00774354">
        <w:rPr>
          <w:rFonts w:ascii="Arial Black" w:hAnsi="Arial Black"/>
          <w:sz w:val="14"/>
          <w:szCs w:val="14"/>
        </w:rPr>
        <w:t>1994</w:t>
      </w:r>
    </w:p>
    <w:p w:rsidR="00310839" w:rsidRDefault="00310839" w:rsidP="003E5BB1">
      <w:pPr>
        <w:jc w:val="both"/>
        <w:rPr>
          <w:sz w:val="24"/>
          <w:szCs w:val="24"/>
        </w:rPr>
      </w:pPr>
    </w:p>
    <w:p w:rsidR="004242F8" w:rsidRDefault="009472FA" w:rsidP="003E5BB1">
      <w:pPr>
        <w:jc w:val="both"/>
        <w:rPr>
          <w:sz w:val="24"/>
          <w:szCs w:val="24"/>
        </w:rPr>
      </w:pPr>
      <w:r>
        <w:rPr>
          <w:sz w:val="24"/>
          <w:szCs w:val="24"/>
        </w:rPr>
        <w:t xml:space="preserve">While </w:t>
      </w:r>
      <w:r w:rsidR="00774354">
        <w:rPr>
          <w:sz w:val="24"/>
          <w:szCs w:val="24"/>
        </w:rPr>
        <w:t xml:space="preserve">residents of </w:t>
      </w:r>
      <w:r>
        <w:rPr>
          <w:sz w:val="24"/>
          <w:szCs w:val="24"/>
        </w:rPr>
        <w:t>La Porte</w:t>
      </w:r>
      <w:r w:rsidR="00B11D53">
        <w:rPr>
          <w:sz w:val="24"/>
          <w:szCs w:val="24"/>
        </w:rPr>
        <w:t xml:space="preserve"> continue to</w:t>
      </w:r>
      <w:r w:rsidR="00774354">
        <w:rPr>
          <w:sz w:val="24"/>
          <w:szCs w:val="24"/>
        </w:rPr>
        <w:t xml:space="preserve"> enjoy</w:t>
      </w:r>
      <w:r>
        <w:rPr>
          <w:sz w:val="24"/>
          <w:szCs w:val="24"/>
        </w:rPr>
        <w:t xml:space="preserve"> a relatively low crime rate</w:t>
      </w:r>
      <w:r w:rsidR="003E5BB1">
        <w:rPr>
          <w:sz w:val="24"/>
          <w:szCs w:val="24"/>
        </w:rPr>
        <w:t xml:space="preserve"> overall</w:t>
      </w:r>
      <w:r>
        <w:rPr>
          <w:sz w:val="24"/>
          <w:szCs w:val="24"/>
        </w:rPr>
        <w:t xml:space="preserve">, property crimes remain a menace within nearly all </w:t>
      </w:r>
      <w:r w:rsidR="003E5BB1">
        <w:rPr>
          <w:sz w:val="24"/>
          <w:szCs w:val="24"/>
        </w:rPr>
        <w:t xml:space="preserve">regional </w:t>
      </w:r>
      <w:r>
        <w:rPr>
          <w:sz w:val="24"/>
          <w:szCs w:val="24"/>
        </w:rPr>
        <w:t>communities.</w:t>
      </w:r>
      <w:r w:rsidR="004242F8">
        <w:rPr>
          <w:sz w:val="24"/>
          <w:szCs w:val="24"/>
        </w:rPr>
        <w:t xml:space="preserve">  Over the first week of June, a series of burglaries of and thefts from motor vehicles plagued the</w:t>
      </w:r>
      <w:r w:rsidR="0005736B">
        <w:rPr>
          <w:sz w:val="24"/>
          <w:szCs w:val="24"/>
        </w:rPr>
        <w:t xml:space="preserve"> La Porte neighborhoods of Glen</w:t>
      </w:r>
      <w:r w:rsidR="004242F8">
        <w:rPr>
          <w:sz w:val="24"/>
          <w:szCs w:val="24"/>
        </w:rPr>
        <w:t xml:space="preserve"> Meadows, </w:t>
      </w:r>
      <w:r w:rsidR="0005736B">
        <w:rPr>
          <w:sz w:val="24"/>
          <w:szCs w:val="24"/>
        </w:rPr>
        <w:t>Brookgle</w:t>
      </w:r>
      <w:r w:rsidR="00756D26">
        <w:rPr>
          <w:sz w:val="24"/>
          <w:szCs w:val="24"/>
        </w:rPr>
        <w:t>n</w:t>
      </w:r>
      <w:r w:rsidR="00942896">
        <w:rPr>
          <w:sz w:val="24"/>
          <w:szCs w:val="24"/>
        </w:rPr>
        <w:t xml:space="preserve">, </w:t>
      </w:r>
      <w:r w:rsidR="004242F8">
        <w:rPr>
          <w:sz w:val="24"/>
          <w:szCs w:val="24"/>
        </w:rPr>
        <w:t xml:space="preserve">and </w:t>
      </w:r>
      <w:r w:rsidR="00B11D53">
        <w:rPr>
          <w:sz w:val="24"/>
          <w:szCs w:val="24"/>
        </w:rPr>
        <w:t>Lomax</w:t>
      </w:r>
      <w:r w:rsidR="004242F8">
        <w:rPr>
          <w:sz w:val="24"/>
          <w:szCs w:val="24"/>
        </w:rPr>
        <w:t xml:space="preserve">.  With the aid of vigilant La Porte residents, however, the La Porte Police Department was able to bring resolution to each of these crimes through the identification and arrest of 5 different suspects. </w:t>
      </w:r>
    </w:p>
    <w:p w:rsidR="004242F8" w:rsidRDefault="004242F8" w:rsidP="003E5BB1">
      <w:pPr>
        <w:jc w:val="both"/>
        <w:rPr>
          <w:sz w:val="24"/>
          <w:szCs w:val="24"/>
        </w:rPr>
      </w:pPr>
    </w:p>
    <w:p w:rsidR="009472FA" w:rsidRDefault="00942896" w:rsidP="003E5BB1">
      <w:pPr>
        <w:jc w:val="both"/>
        <w:rPr>
          <w:sz w:val="24"/>
          <w:szCs w:val="24"/>
        </w:rPr>
      </w:pPr>
      <w:r>
        <w:rPr>
          <w:sz w:val="24"/>
          <w:szCs w:val="24"/>
        </w:rPr>
        <w:t xml:space="preserve">The first series of crimes occurred in </w:t>
      </w:r>
      <w:r w:rsidR="009472FA">
        <w:rPr>
          <w:sz w:val="24"/>
          <w:szCs w:val="24"/>
        </w:rPr>
        <w:t>La Porte’s Glen Meadows subdivision</w:t>
      </w:r>
      <w:r>
        <w:rPr>
          <w:sz w:val="24"/>
          <w:szCs w:val="24"/>
        </w:rPr>
        <w:t xml:space="preserve"> and involved the burglary of 8 different vehicles</w:t>
      </w:r>
      <w:r w:rsidR="00631102">
        <w:rPr>
          <w:sz w:val="24"/>
          <w:szCs w:val="24"/>
        </w:rPr>
        <w:t>. T</w:t>
      </w:r>
      <w:r w:rsidR="003E5BB1">
        <w:rPr>
          <w:sz w:val="24"/>
          <w:szCs w:val="24"/>
        </w:rPr>
        <w:t>he break o</w:t>
      </w:r>
      <w:r w:rsidR="000222D0">
        <w:rPr>
          <w:sz w:val="24"/>
          <w:szCs w:val="24"/>
        </w:rPr>
        <w:t xml:space="preserve">ccurred when LPPD </w:t>
      </w:r>
      <w:r w:rsidR="003E5BB1">
        <w:rPr>
          <w:sz w:val="24"/>
          <w:szCs w:val="24"/>
        </w:rPr>
        <w:t>received</w:t>
      </w:r>
      <w:r w:rsidR="009472FA">
        <w:rPr>
          <w:sz w:val="24"/>
          <w:szCs w:val="24"/>
        </w:rPr>
        <w:t xml:space="preserve"> </w:t>
      </w:r>
      <w:r w:rsidR="003E5BB1">
        <w:rPr>
          <w:sz w:val="24"/>
          <w:szCs w:val="24"/>
        </w:rPr>
        <w:t>a tip</w:t>
      </w:r>
      <w:r w:rsidR="009472FA">
        <w:rPr>
          <w:sz w:val="24"/>
          <w:szCs w:val="24"/>
        </w:rPr>
        <w:t xml:space="preserve"> </w:t>
      </w:r>
      <w:r w:rsidR="000222D0">
        <w:rPr>
          <w:sz w:val="24"/>
          <w:szCs w:val="24"/>
        </w:rPr>
        <w:t>from a local resident about various stolen items</w:t>
      </w:r>
      <w:r>
        <w:rPr>
          <w:sz w:val="24"/>
          <w:szCs w:val="24"/>
        </w:rPr>
        <w:t xml:space="preserve"> being advertised for sale. La Porte Police investigators </w:t>
      </w:r>
      <w:r w:rsidR="000222D0">
        <w:rPr>
          <w:sz w:val="24"/>
          <w:szCs w:val="24"/>
        </w:rPr>
        <w:t>initiated an undercover operation in an effort to root out the suspect, by initiating</w:t>
      </w:r>
      <w:r w:rsidR="003E5BB1">
        <w:rPr>
          <w:sz w:val="24"/>
          <w:szCs w:val="24"/>
        </w:rPr>
        <w:t xml:space="preserve"> a</w:t>
      </w:r>
      <w:r w:rsidR="000222D0">
        <w:rPr>
          <w:sz w:val="24"/>
          <w:szCs w:val="24"/>
        </w:rPr>
        <w:t xml:space="preserve"> series of correspondences</w:t>
      </w:r>
      <w:r w:rsidR="00B11D53">
        <w:rPr>
          <w:sz w:val="24"/>
          <w:szCs w:val="24"/>
        </w:rPr>
        <w:t xml:space="preserve"> with the would-be seller</w:t>
      </w:r>
      <w:r w:rsidR="000222D0">
        <w:rPr>
          <w:sz w:val="24"/>
          <w:szCs w:val="24"/>
        </w:rPr>
        <w:t xml:space="preserve">.  Undercover detectives </w:t>
      </w:r>
      <w:r w:rsidR="003E5BB1">
        <w:rPr>
          <w:sz w:val="24"/>
          <w:szCs w:val="24"/>
        </w:rPr>
        <w:t xml:space="preserve">were </w:t>
      </w:r>
      <w:r w:rsidR="000222D0">
        <w:rPr>
          <w:sz w:val="24"/>
          <w:szCs w:val="24"/>
        </w:rPr>
        <w:t xml:space="preserve">quickly </w:t>
      </w:r>
      <w:r w:rsidR="003E5BB1">
        <w:rPr>
          <w:sz w:val="24"/>
          <w:szCs w:val="24"/>
        </w:rPr>
        <w:t>able to track down the ve</w:t>
      </w:r>
      <w:r w:rsidR="000222D0">
        <w:rPr>
          <w:sz w:val="24"/>
          <w:szCs w:val="24"/>
        </w:rPr>
        <w:t xml:space="preserve">ndor within a matter of days and, shortly after, </w:t>
      </w:r>
      <w:r w:rsidR="003E5BB1">
        <w:rPr>
          <w:sz w:val="24"/>
          <w:szCs w:val="24"/>
        </w:rPr>
        <w:t>obtained an arrest war</w:t>
      </w:r>
      <w:r w:rsidR="000222D0">
        <w:rPr>
          <w:sz w:val="24"/>
          <w:szCs w:val="24"/>
        </w:rPr>
        <w:t xml:space="preserve">rant for the suspect, which </w:t>
      </w:r>
      <w:r w:rsidR="009B2CA3">
        <w:rPr>
          <w:sz w:val="24"/>
          <w:szCs w:val="24"/>
        </w:rPr>
        <w:t>result</w:t>
      </w:r>
      <w:r w:rsidR="000222D0">
        <w:rPr>
          <w:sz w:val="24"/>
          <w:szCs w:val="24"/>
        </w:rPr>
        <w:t xml:space="preserve">ed in </w:t>
      </w:r>
      <w:r w:rsidR="00774354">
        <w:rPr>
          <w:sz w:val="24"/>
          <w:szCs w:val="24"/>
        </w:rPr>
        <w:t xml:space="preserve">20 year-old </w:t>
      </w:r>
      <w:r w:rsidR="009B2CA3">
        <w:rPr>
          <w:sz w:val="24"/>
          <w:szCs w:val="24"/>
        </w:rPr>
        <w:t>Ta</w:t>
      </w:r>
      <w:r w:rsidR="00774354">
        <w:rPr>
          <w:sz w:val="24"/>
          <w:szCs w:val="24"/>
        </w:rPr>
        <w:t xml:space="preserve">ylor Ashton Ellard </w:t>
      </w:r>
      <w:r w:rsidR="000222D0">
        <w:rPr>
          <w:sz w:val="24"/>
          <w:szCs w:val="24"/>
        </w:rPr>
        <w:t>of La Porte being</w:t>
      </w:r>
      <w:r w:rsidR="009B2CA3">
        <w:rPr>
          <w:sz w:val="24"/>
          <w:szCs w:val="24"/>
        </w:rPr>
        <w:t xml:space="preserve"> arrested </w:t>
      </w:r>
      <w:r w:rsidR="00A0005E">
        <w:rPr>
          <w:sz w:val="24"/>
          <w:szCs w:val="24"/>
        </w:rPr>
        <w:t>on Wednesday June 6</w:t>
      </w:r>
      <w:r w:rsidR="00A0005E" w:rsidRPr="00A0005E">
        <w:rPr>
          <w:sz w:val="24"/>
          <w:szCs w:val="24"/>
          <w:vertAlign w:val="superscript"/>
        </w:rPr>
        <w:t>th</w:t>
      </w:r>
      <w:r w:rsidR="000222D0">
        <w:rPr>
          <w:sz w:val="24"/>
          <w:szCs w:val="24"/>
          <w:vertAlign w:val="superscript"/>
        </w:rPr>
        <w:t xml:space="preserve"> </w:t>
      </w:r>
      <w:r w:rsidR="000222D0">
        <w:rPr>
          <w:sz w:val="24"/>
          <w:szCs w:val="24"/>
        </w:rPr>
        <w:t xml:space="preserve">under charges of Burglary of a Motor Vehicle.  </w:t>
      </w:r>
    </w:p>
    <w:p w:rsidR="003E5BB1" w:rsidRDefault="003E5BB1" w:rsidP="003E5BB1">
      <w:pPr>
        <w:jc w:val="both"/>
        <w:rPr>
          <w:sz w:val="24"/>
          <w:szCs w:val="24"/>
        </w:rPr>
      </w:pPr>
    </w:p>
    <w:p w:rsidR="00260016" w:rsidRDefault="003E5BB1" w:rsidP="003E5BB1">
      <w:pPr>
        <w:jc w:val="both"/>
        <w:rPr>
          <w:sz w:val="24"/>
          <w:szCs w:val="24"/>
        </w:rPr>
      </w:pPr>
      <w:r>
        <w:rPr>
          <w:sz w:val="24"/>
          <w:szCs w:val="24"/>
        </w:rPr>
        <w:t>J</w:t>
      </w:r>
      <w:r w:rsidR="00631102">
        <w:rPr>
          <w:sz w:val="24"/>
          <w:szCs w:val="24"/>
        </w:rPr>
        <w:t xml:space="preserve">ust one day after </w:t>
      </w:r>
      <w:r w:rsidR="00A0005E">
        <w:rPr>
          <w:sz w:val="24"/>
          <w:szCs w:val="24"/>
        </w:rPr>
        <w:t>the original filing of</w:t>
      </w:r>
      <w:r w:rsidR="00631102">
        <w:rPr>
          <w:sz w:val="24"/>
          <w:szCs w:val="24"/>
        </w:rPr>
        <w:t xml:space="preserve"> Ellard</w:t>
      </w:r>
      <w:r>
        <w:rPr>
          <w:sz w:val="24"/>
          <w:szCs w:val="24"/>
        </w:rPr>
        <w:t xml:space="preserve">’s arrest warrant, </w:t>
      </w:r>
      <w:r w:rsidR="0024479A">
        <w:rPr>
          <w:sz w:val="24"/>
          <w:szCs w:val="24"/>
        </w:rPr>
        <w:t xml:space="preserve">residents from </w:t>
      </w:r>
      <w:r w:rsidR="00631102">
        <w:rPr>
          <w:sz w:val="24"/>
          <w:szCs w:val="24"/>
        </w:rPr>
        <w:t>La Porte’s Brookg</w:t>
      </w:r>
      <w:r w:rsidR="009B2CA3">
        <w:rPr>
          <w:sz w:val="24"/>
          <w:szCs w:val="24"/>
        </w:rPr>
        <w:t>len s</w:t>
      </w:r>
      <w:r w:rsidR="0024479A">
        <w:rPr>
          <w:sz w:val="24"/>
          <w:szCs w:val="24"/>
        </w:rPr>
        <w:t xml:space="preserve">ubdivision alerted police of an </w:t>
      </w:r>
      <w:r w:rsidR="00B11D53">
        <w:rPr>
          <w:sz w:val="24"/>
          <w:szCs w:val="24"/>
        </w:rPr>
        <w:t>suspicious person seen</w:t>
      </w:r>
      <w:r w:rsidR="00942896">
        <w:rPr>
          <w:sz w:val="24"/>
          <w:szCs w:val="24"/>
        </w:rPr>
        <w:t xml:space="preserve"> </w:t>
      </w:r>
      <w:r w:rsidR="0024479A">
        <w:rPr>
          <w:sz w:val="24"/>
          <w:szCs w:val="24"/>
        </w:rPr>
        <w:t>walking along residential streets with a flashlight in hand</w:t>
      </w:r>
      <w:r w:rsidR="00260016">
        <w:rPr>
          <w:sz w:val="24"/>
          <w:szCs w:val="24"/>
        </w:rPr>
        <w:t xml:space="preserve"> shortly after 3:00 a.m.</w:t>
      </w:r>
      <w:r>
        <w:rPr>
          <w:sz w:val="24"/>
          <w:szCs w:val="24"/>
        </w:rPr>
        <w:t xml:space="preserve"> </w:t>
      </w:r>
      <w:r w:rsidR="00942896">
        <w:rPr>
          <w:sz w:val="24"/>
          <w:szCs w:val="24"/>
        </w:rPr>
        <w:t xml:space="preserve">Several </w:t>
      </w:r>
      <w:r w:rsidR="0024479A">
        <w:rPr>
          <w:sz w:val="24"/>
          <w:szCs w:val="24"/>
        </w:rPr>
        <w:t xml:space="preserve">LPPD Patrolmen </w:t>
      </w:r>
      <w:r w:rsidR="0005736B">
        <w:rPr>
          <w:sz w:val="24"/>
          <w:szCs w:val="24"/>
        </w:rPr>
        <w:t xml:space="preserve">immediately </w:t>
      </w:r>
      <w:r w:rsidR="00942896">
        <w:rPr>
          <w:sz w:val="24"/>
          <w:szCs w:val="24"/>
        </w:rPr>
        <w:t xml:space="preserve">responded to the area and </w:t>
      </w:r>
      <w:r w:rsidR="0005736B">
        <w:rPr>
          <w:sz w:val="24"/>
          <w:szCs w:val="24"/>
        </w:rPr>
        <w:t>were able to quickly locate</w:t>
      </w:r>
      <w:r w:rsidR="0024479A">
        <w:rPr>
          <w:sz w:val="24"/>
          <w:szCs w:val="24"/>
        </w:rPr>
        <w:t xml:space="preserve"> the man</w:t>
      </w:r>
      <w:r w:rsidR="00C349D3">
        <w:rPr>
          <w:sz w:val="24"/>
          <w:szCs w:val="24"/>
        </w:rPr>
        <w:t xml:space="preserve"> in the 8500 block of Fairbrook lane</w:t>
      </w:r>
      <w:r w:rsidR="00942896">
        <w:rPr>
          <w:sz w:val="24"/>
          <w:szCs w:val="24"/>
        </w:rPr>
        <w:t>.  A</w:t>
      </w:r>
      <w:r w:rsidR="0024479A">
        <w:rPr>
          <w:sz w:val="24"/>
          <w:szCs w:val="24"/>
        </w:rPr>
        <w:t>fter observing wiring and co</w:t>
      </w:r>
      <w:r w:rsidR="00631102">
        <w:rPr>
          <w:sz w:val="24"/>
          <w:szCs w:val="24"/>
        </w:rPr>
        <w:t>rds protruding from his pockets</w:t>
      </w:r>
      <w:r w:rsidR="009B2CA3">
        <w:rPr>
          <w:sz w:val="24"/>
          <w:szCs w:val="24"/>
        </w:rPr>
        <w:t xml:space="preserve">, </w:t>
      </w:r>
      <w:r w:rsidR="00942896">
        <w:rPr>
          <w:sz w:val="24"/>
          <w:szCs w:val="24"/>
        </w:rPr>
        <w:t xml:space="preserve">police identified the man as </w:t>
      </w:r>
      <w:r w:rsidR="00774354">
        <w:rPr>
          <w:sz w:val="24"/>
          <w:szCs w:val="24"/>
        </w:rPr>
        <w:t xml:space="preserve">32 year-old </w:t>
      </w:r>
      <w:r w:rsidR="0024479A">
        <w:rPr>
          <w:sz w:val="24"/>
          <w:szCs w:val="24"/>
        </w:rPr>
        <w:t>Ivory Whitfield of Pas</w:t>
      </w:r>
      <w:r w:rsidR="00942896">
        <w:rPr>
          <w:sz w:val="24"/>
          <w:szCs w:val="24"/>
        </w:rPr>
        <w:t xml:space="preserve">adena.  Further investigation reveled that Whitfield </w:t>
      </w:r>
      <w:r w:rsidR="00260016">
        <w:rPr>
          <w:sz w:val="24"/>
          <w:szCs w:val="24"/>
        </w:rPr>
        <w:t xml:space="preserve">was </w:t>
      </w:r>
      <w:r w:rsidR="0024479A">
        <w:rPr>
          <w:sz w:val="24"/>
          <w:szCs w:val="24"/>
        </w:rPr>
        <w:t>wan</w:t>
      </w:r>
      <w:r w:rsidR="0005736B">
        <w:rPr>
          <w:sz w:val="24"/>
          <w:szCs w:val="24"/>
        </w:rPr>
        <w:t>ted by Harris County Sheriff’s O</w:t>
      </w:r>
      <w:r w:rsidR="0024479A">
        <w:rPr>
          <w:sz w:val="24"/>
          <w:szCs w:val="24"/>
        </w:rPr>
        <w:t xml:space="preserve">ffice for an unrelated arrest warrant.  </w:t>
      </w:r>
      <w:r w:rsidR="0005736B">
        <w:rPr>
          <w:sz w:val="24"/>
          <w:szCs w:val="24"/>
        </w:rPr>
        <w:t xml:space="preserve">As Whitfield </w:t>
      </w:r>
      <w:r w:rsidR="00B11D53">
        <w:rPr>
          <w:sz w:val="24"/>
          <w:szCs w:val="24"/>
        </w:rPr>
        <w:t xml:space="preserve">was </w:t>
      </w:r>
      <w:r w:rsidR="0005736B">
        <w:rPr>
          <w:sz w:val="24"/>
          <w:szCs w:val="24"/>
        </w:rPr>
        <w:lastRenderedPageBreak/>
        <w:t xml:space="preserve">being </w:t>
      </w:r>
      <w:r w:rsidR="00B11D53">
        <w:rPr>
          <w:sz w:val="24"/>
          <w:szCs w:val="24"/>
        </w:rPr>
        <w:t xml:space="preserve">taken </w:t>
      </w:r>
      <w:r w:rsidR="0005736B">
        <w:rPr>
          <w:sz w:val="24"/>
          <w:szCs w:val="24"/>
        </w:rPr>
        <w:t xml:space="preserve">into custody for </w:t>
      </w:r>
      <w:r w:rsidR="00B11D53">
        <w:rPr>
          <w:sz w:val="24"/>
          <w:szCs w:val="24"/>
        </w:rPr>
        <w:t>the outstanding wa</w:t>
      </w:r>
      <w:r w:rsidR="0005736B">
        <w:rPr>
          <w:sz w:val="24"/>
          <w:szCs w:val="24"/>
        </w:rPr>
        <w:t>rrants</w:t>
      </w:r>
      <w:r w:rsidR="00B11D53">
        <w:rPr>
          <w:sz w:val="24"/>
          <w:szCs w:val="24"/>
        </w:rPr>
        <w:t xml:space="preserve">, he was discovered in the possession of several </w:t>
      </w:r>
      <w:r w:rsidR="0024479A">
        <w:rPr>
          <w:sz w:val="24"/>
          <w:szCs w:val="24"/>
        </w:rPr>
        <w:t>stolen items</w:t>
      </w:r>
      <w:r w:rsidR="00B11D53">
        <w:rPr>
          <w:sz w:val="24"/>
          <w:szCs w:val="24"/>
        </w:rPr>
        <w:t xml:space="preserve">. </w:t>
      </w:r>
      <w:r w:rsidR="0024479A">
        <w:rPr>
          <w:sz w:val="24"/>
          <w:szCs w:val="24"/>
        </w:rPr>
        <w:t xml:space="preserve">Whitfield was </w:t>
      </w:r>
      <w:r w:rsidR="00C349D3">
        <w:rPr>
          <w:sz w:val="24"/>
          <w:szCs w:val="24"/>
        </w:rPr>
        <w:t xml:space="preserve">soon-after </w:t>
      </w:r>
      <w:r w:rsidR="009B2CA3">
        <w:rPr>
          <w:sz w:val="24"/>
          <w:szCs w:val="24"/>
        </w:rPr>
        <w:t xml:space="preserve">linked to as many as </w:t>
      </w:r>
      <w:r w:rsidR="00942896">
        <w:rPr>
          <w:sz w:val="24"/>
          <w:szCs w:val="24"/>
        </w:rPr>
        <w:t xml:space="preserve">4 </w:t>
      </w:r>
      <w:r w:rsidR="0024479A">
        <w:rPr>
          <w:sz w:val="24"/>
          <w:szCs w:val="24"/>
        </w:rPr>
        <w:t>Burglary of</w:t>
      </w:r>
      <w:r w:rsidR="00260016">
        <w:rPr>
          <w:sz w:val="24"/>
          <w:szCs w:val="24"/>
        </w:rPr>
        <w:t xml:space="preserve"> Motor Vehicle o</w:t>
      </w:r>
      <w:r w:rsidR="0024479A">
        <w:rPr>
          <w:sz w:val="24"/>
          <w:szCs w:val="24"/>
        </w:rPr>
        <w:t>ffenses</w:t>
      </w:r>
      <w:r w:rsidR="004242F8">
        <w:rPr>
          <w:sz w:val="24"/>
          <w:szCs w:val="24"/>
        </w:rPr>
        <w:t>, which had occurred earlier</w:t>
      </w:r>
      <w:r w:rsidR="00C349D3">
        <w:rPr>
          <w:sz w:val="24"/>
          <w:szCs w:val="24"/>
        </w:rPr>
        <w:t xml:space="preserve"> that </w:t>
      </w:r>
      <w:r w:rsidR="009B2CA3">
        <w:rPr>
          <w:sz w:val="24"/>
          <w:szCs w:val="24"/>
        </w:rPr>
        <w:t xml:space="preserve">same </w:t>
      </w:r>
      <w:r w:rsidR="00C349D3">
        <w:rPr>
          <w:sz w:val="24"/>
          <w:szCs w:val="24"/>
        </w:rPr>
        <w:t>evening</w:t>
      </w:r>
      <w:r w:rsidR="0024479A">
        <w:rPr>
          <w:sz w:val="24"/>
          <w:szCs w:val="24"/>
        </w:rPr>
        <w:t>.</w:t>
      </w:r>
    </w:p>
    <w:p w:rsidR="00260016" w:rsidRDefault="00260016" w:rsidP="003E5BB1">
      <w:pPr>
        <w:jc w:val="both"/>
        <w:rPr>
          <w:sz w:val="24"/>
          <w:szCs w:val="24"/>
        </w:rPr>
      </w:pPr>
    </w:p>
    <w:p w:rsidR="003E5BB1" w:rsidRDefault="00260016" w:rsidP="003E5BB1">
      <w:pPr>
        <w:jc w:val="both"/>
        <w:rPr>
          <w:sz w:val="24"/>
          <w:szCs w:val="24"/>
        </w:rPr>
      </w:pPr>
      <w:r>
        <w:rPr>
          <w:sz w:val="24"/>
          <w:szCs w:val="24"/>
        </w:rPr>
        <w:t>The following night</w:t>
      </w:r>
      <w:r w:rsidR="00942896">
        <w:rPr>
          <w:sz w:val="24"/>
          <w:szCs w:val="24"/>
        </w:rPr>
        <w:t xml:space="preserve">, </w:t>
      </w:r>
      <w:r w:rsidR="0005736B">
        <w:rPr>
          <w:sz w:val="24"/>
          <w:szCs w:val="24"/>
        </w:rPr>
        <w:t xml:space="preserve">La Porte Patrolmen </w:t>
      </w:r>
      <w:r w:rsidR="00C349D3">
        <w:rPr>
          <w:sz w:val="24"/>
          <w:szCs w:val="24"/>
        </w:rPr>
        <w:t>responded to a call in one of La Porte’s Lo</w:t>
      </w:r>
      <w:r w:rsidR="00631102">
        <w:rPr>
          <w:sz w:val="24"/>
          <w:szCs w:val="24"/>
        </w:rPr>
        <w:t>max-area subdivisions, where</w:t>
      </w:r>
      <w:r w:rsidR="00C349D3">
        <w:rPr>
          <w:sz w:val="24"/>
          <w:szCs w:val="24"/>
        </w:rPr>
        <w:t xml:space="preserve"> a resident </w:t>
      </w:r>
      <w:r w:rsidR="00631102">
        <w:rPr>
          <w:sz w:val="24"/>
          <w:szCs w:val="24"/>
        </w:rPr>
        <w:t>had observed</w:t>
      </w:r>
      <w:r w:rsidR="00C349D3">
        <w:rPr>
          <w:sz w:val="24"/>
          <w:szCs w:val="24"/>
        </w:rPr>
        <w:t xml:space="preserve"> their neighbor’s vehicle tires being stolen from a parked SUV</w:t>
      </w:r>
      <w:r w:rsidR="0005736B">
        <w:rPr>
          <w:sz w:val="24"/>
          <w:szCs w:val="24"/>
        </w:rPr>
        <w:t xml:space="preserve"> just after 1 a.m.</w:t>
      </w:r>
      <w:r w:rsidR="00C349D3">
        <w:rPr>
          <w:sz w:val="24"/>
          <w:szCs w:val="24"/>
        </w:rPr>
        <w:t xml:space="preserve"> </w:t>
      </w:r>
      <w:r w:rsidR="009A0109">
        <w:rPr>
          <w:sz w:val="24"/>
          <w:szCs w:val="24"/>
        </w:rPr>
        <w:t>As t</w:t>
      </w:r>
      <w:r w:rsidR="00C349D3">
        <w:rPr>
          <w:sz w:val="24"/>
          <w:szCs w:val="24"/>
        </w:rPr>
        <w:t>he v</w:t>
      </w:r>
      <w:r w:rsidR="009A0109">
        <w:rPr>
          <w:sz w:val="24"/>
          <w:szCs w:val="24"/>
        </w:rPr>
        <w:t>ehicle was parked in the 9700 block of Blazing Star drive, three Hispanic males began removing the vehicle’s wheels/rims</w:t>
      </w:r>
      <w:r w:rsidR="00631102">
        <w:rPr>
          <w:sz w:val="24"/>
          <w:szCs w:val="24"/>
        </w:rPr>
        <w:t xml:space="preserve"> right from the vehicle axles</w:t>
      </w:r>
      <w:r w:rsidR="009A0109">
        <w:rPr>
          <w:sz w:val="24"/>
          <w:szCs w:val="24"/>
        </w:rPr>
        <w:t xml:space="preserve">.  </w:t>
      </w:r>
      <w:r w:rsidR="00DF0FF3">
        <w:rPr>
          <w:sz w:val="24"/>
          <w:szCs w:val="24"/>
        </w:rPr>
        <w:t xml:space="preserve">However, as they were 3/4–way through their crime, responding officers caught them in the act and arrested 22 year-old Raul Martinez of Pasadena and 19 year-old Julio Cesar Chapa and 18 year-old Julio Cesar Martinez, both of Houston.  </w:t>
      </w:r>
      <w:r w:rsidR="009B2CA3">
        <w:rPr>
          <w:sz w:val="24"/>
          <w:szCs w:val="24"/>
        </w:rPr>
        <w:t xml:space="preserve">The suspects have since been </w:t>
      </w:r>
      <w:r w:rsidR="00631102">
        <w:rPr>
          <w:sz w:val="24"/>
          <w:szCs w:val="24"/>
        </w:rPr>
        <w:t xml:space="preserve">linked to as many as three </w:t>
      </w:r>
      <w:r w:rsidR="00502547">
        <w:rPr>
          <w:sz w:val="24"/>
          <w:szCs w:val="24"/>
        </w:rPr>
        <w:t xml:space="preserve">additional </w:t>
      </w:r>
      <w:r w:rsidR="009B2CA3">
        <w:rPr>
          <w:sz w:val="24"/>
          <w:szCs w:val="24"/>
        </w:rPr>
        <w:t>felony theft cases involving vehicles parked among roadways and residences within La Porte’s Fairmont Park West subdivision</w:t>
      </w:r>
      <w:r w:rsidR="00216C65">
        <w:rPr>
          <w:sz w:val="24"/>
          <w:szCs w:val="24"/>
        </w:rPr>
        <w:t xml:space="preserve"> over the past several nights</w:t>
      </w:r>
      <w:r w:rsidR="009B2CA3">
        <w:rPr>
          <w:sz w:val="24"/>
          <w:szCs w:val="24"/>
        </w:rPr>
        <w:t>.</w:t>
      </w:r>
      <w:r w:rsidR="009A0109">
        <w:rPr>
          <w:sz w:val="24"/>
          <w:szCs w:val="24"/>
        </w:rPr>
        <w:t xml:space="preserve">    </w:t>
      </w:r>
      <w:r>
        <w:rPr>
          <w:sz w:val="24"/>
          <w:szCs w:val="24"/>
        </w:rPr>
        <w:t xml:space="preserve"> </w:t>
      </w:r>
      <w:r w:rsidR="0024479A">
        <w:rPr>
          <w:sz w:val="24"/>
          <w:szCs w:val="24"/>
        </w:rPr>
        <w:t xml:space="preserve"> </w:t>
      </w:r>
    </w:p>
    <w:p w:rsidR="009472FA" w:rsidRDefault="009472FA" w:rsidP="00733804">
      <w:pPr>
        <w:rPr>
          <w:sz w:val="24"/>
          <w:szCs w:val="24"/>
        </w:rPr>
      </w:pPr>
    </w:p>
    <w:p w:rsidR="00733804" w:rsidRPr="00733804" w:rsidRDefault="00DF0FF3" w:rsidP="00733804">
      <w:pPr>
        <w:jc w:val="both"/>
        <w:rPr>
          <w:sz w:val="24"/>
          <w:szCs w:val="24"/>
        </w:rPr>
      </w:pPr>
      <w:r>
        <w:rPr>
          <w:sz w:val="24"/>
          <w:szCs w:val="24"/>
        </w:rPr>
        <w:t>Although the offenders in the above mentioned crimes have been apprehended, t</w:t>
      </w:r>
      <w:r w:rsidR="00216C65">
        <w:rPr>
          <w:sz w:val="24"/>
          <w:szCs w:val="24"/>
        </w:rPr>
        <w:t xml:space="preserve">he La Porte Police Department is reminding </w:t>
      </w:r>
      <w:r w:rsidR="009B2CA3">
        <w:rPr>
          <w:sz w:val="24"/>
          <w:szCs w:val="24"/>
        </w:rPr>
        <w:t xml:space="preserve">community members that </w:t>
      </w:r>
      <w:r w:rsidR="00216C65">
        <w:rPr>
          <w:sz w:val="24"/>
          <w:szCs w:val="24"/>
        </w:rPr>
        <w:t>no</w:t>
      </w:r>
      <w:r>
        <w:rPr>
          <w:sz w:val="24"/>
          <w:szCs w:val="24"/>
        </w:rPr>
        <w:t xml:space="preserve"> </w:t>
      </w:r>
      <w:r w:rsidR="00394CAF">
        <w:rPr>
          <w:sz w:val="24"/>
          <w:szCs w:val="24"/>
        </w:rPr>
        <w:t>area</w:t>
      </w:r>
      <w:r>
        <w:rPr>
          <w:sz w:val="24"/>
          <w:szCs w:val="24"/>
        </w:rPr>
        <w:t xml:space="preserve"> is immune from crime.</w:t>
      </w:r>
      <w:r w:rsidR="00216C65">
        <w:rPr>
          <w:sz w:val="24"/>
          <w:szCs w:val="24"/>
        </w:rPr>
        <w:t xml:space="preserve"> I</w:t>
      </w:r>
      <w:r w:rsidR="00733804" w:rsidRPr="00733804">
        <w:rPr>
          <w:sz w:val="24"/>
          <w:szCs w:val="24"/>
        </w:rPr>
        <w:t xml:space="preserve">n order to aid the La Porte Police in the prevention of such crimes, </w:t>
      </w:r>
      <w:r w:rsidR="00216C65">
        <w:rPr>
          <w:sz w:val="24"/>
          <w:szCs w:val="24"/>
        </w:rPr>
        <w:t xml:space="preserve">the Police are urging </w:t>
      </w:r>
      <w:r w:rsidR="00310839">
        <w:rPr>
          <w:sz w:val="24"/>
          <w:szCs w:val="24"/>
        </w:rPr>
        <w:t xml:space="preserve">residents </w:t>
      </w:r>
      <w:r w:rsidR="00216C65">
        <w:rPr>
          <w:sz w:val="24"/>
          <w:szCs w:val="24"/>
        </w:rPr>
        <w:t xml:space="preserve">to follow </w:t>
      </w:r>
      <w:r w:rsidR="0056133B">
        <w:rPr>
          <w:sz w:val="24"/>
          <w:szCs w:val="24"/>
        </w:rPr>
        <w:t xml:space="preserve">these </w:t>
      </w:r>
      <w:r w:rsidR="00733804" w:rsidRPr="00733804">
        <w:rPr>
          <w:b/>
          <w:sz w:val="24"/>
          <w:szCs w:val="24"/>
        </w:rPr>
        <w:t>three simple steps</w:t>
      </w:r>
      <w:r w:rsidR="00216C65">
        <w:rPr>
          <w:b/>
          <w:sz w:val="24"/>
          <w:szCs w:val="24"/>
        </w:rPr>
        <w:t>,</w:t>
      </w:r>
      <w:r w:rsidR="00733804" w:rsidRPr="00733804">
        <w:rPr>
          <w:sz w:val="24"/>
          <w:szCs w:val="24"/>
        </w:rPr>
        <w:t xml:space="preserve"> which have been shown nationwide to be effective means of </w:t>
      </w:r>
      <w:r w:rsidR="00310839">
        <w:rPr>
          <w:sz w:val="24"/>
          <w:szCs w:val="24"/>
        </w:rPr>
        <w:t xml:space="preserve">motor vehicle burglary </w:t>
      </w:r>
      <w:r w:rsidR="00216C65">
        <w:rPr>
          <w:sz w:val="24"/>
          <w:szCs w:val="24"/>
        </w:rPr>
        <w:t>deterrence:</w:t>
      </w:r>
      <w:r w:rsidR="00733804" w:rsidRPr="00733804">
        <w:rPr>
          <w:sz w:val="24"/>
          <w:szCs w:val="24"/>
        </w:rPr>
        <w:t xml:space="preserve">     </w:t>
      </w:r>
    </w:p>
    <w:p w:rsidR="00733804" w:rsidRPr="00733804" w:rsidRDefault="00733804" w:rsidP="00733804">
      <w:pPr>
        <w:ind w:left="720" w:right="720"/>
        <w:jc w:val="both"/>
        <w:rPr>
          <w:sz w:val="24"/>
          <w:szCs w:val="24"/>
        </w:rPr>
      </w:pPr>
    </w:p>
    <w:p w:rsidR="0056133B" w:rsidRDefault="00733804" w:rsidP="00733804">
      <w:pPr>
        <w:numPr>
          <w:ilvl w:val="0"/>
          <w:numId w:val="5"/>
        </w:numPr>
        <w:ind w:right="720"/>
        <w:jc w:val="both"/>
        <w:rPr>
          <w:sz w:val="24"/>
          <w:szCs w:val="24"/>
        </w:rPr>
      </w:pPr>
      <w:r w:rsidRPr="00733804">
        <w:rPr>
          <w:b/>
          <w:sz w:val="24"/>
          <w:szCs w:val="24"/>
          <w:u w:val="single"/>
        </w:rPr>
        <w:t>Park your vehicle in a secure location.</w:t>
      </w:r>
      <w:r w:rsidRPr="00733804">
        <w:rPr>
          <w:sz w:val="24"/>
          <w:szCs w:val="24"/>
        </w:rPr>
        <w:t xml:space="preserve"> </w:t>
      </w:r>
    </w:p>
    <w:p w:rsidR="00733804" w:rsidRDefault="00733804" w:rsidP="0056133B">
      <w:pPr>
        <w:ind w:left="720" w:right="720"/>
        <w:jc w:val="both"/>
        <w:rPr>
          <w:sz w:val="24"/>
          <w:szCs w:val="24"/>
        </w:rPr>
      </w:pPr>
      <w:r w:rsidRPr="00733804">
        <w:rPr>
          <w:sz w:val="24"/>
          <w:szCs w:val="24"/>
        </w:rPr>
        <w:t xml:space="preserve">Studies have shown that vehicles parked in the street have a 120% higher chance of becoming burglarized than those in garages. And, while percentages for parking in a driveway are not as high as a garage, vehicles parked in a driveway also have a reduced chance of break-in when compared to those parked curbside.  LPPD advises that the best way to combat motor vehicle burglaries is to utilize the proven deterrents of all residential crime: keeping hedges trimmed, removing low hanging </w:t>
      </w:r>
      <w:r>
        <w:rPr>
          <w:sz w:val="24"/>
          <w:szCs w:val="24"/>
        </w:rPr>
        <w:t xml:space="preserve">tree </w:t>
      </w:r>
      <w:r w:rsidRPr="00733804">
        <w:rPr>
          <w:sz w:val="24"/>
          <w:szCs w:val="24"/>
        </w:rPr>
        <w:t>branches, installing outdoor lighting, and utilizing locking devices.</w:t>
      </w:r>
    </w:p>
    <w:p w:rsidR="00733804" w:rsidRPr="00733804" w:rsidRDefault="00733804" w:rsidP="00733804">
      <w:pPr>
        <w:ind w:left="720" w:right="720"/>
        <w:jc w:val="both"/>
        <w:rPr>
          <w:sz w:val="24"/>
          <w:szCs w:val="24"/>
        </w:rPr>
      </w:pPr>
    </w:p>
    <w:p w:rsidR="0056133B" w:rsidRDefault="0056133B" w:rsidP="00733804">
      <w:pPr>
        <w:numPr>
          <w:ilvl w:val="0"/>
          <w:numId w:val="5"/>
        </w:numPr>
        <w:ind w:right="720"/>
        <w:jc w:val="both"/>
        <w:rPr>
          <w:sz w:val="24"/>
          <w:szCs w:val="24"/>
        </w:rPr>
      </w:pPr>
      <w:r>
        <w:rPr>
          <w:b/>
          <w:sz w:val="24"/>
          <w:szCs w:val="24"/>
          <w:u w:val="single"/>
        </w:rPr>
        <w:t>Lock any unoccupied ve</w:t>
      </w:r>
      <w:r w:rsidR="00733804" w:rsidRPr="00733804">
        <w:rPr>
          <w:b/>
          <w:sz w:val="24"/>
          <w:szCs w:val="24"/>
          <w:u w:val="single"/>
        </w:rPr>
        <w:t>hicles.</w:t>
      </w:r>
      <w:r w:rsidR="00733804" w:rsidRPr="00733804">
        <w:rPr>
          <w:sz w:val="24"/>
          <w:szCs w:val="24"/>
        </w:rPr>
        <w:t xml:space="preserve"> </w:t>
      </w:r>
    </w:p>
    <w:p w:rsidR="00733804" w:rsidRDefault="00733804" w:rsidP="0056133B">
      <w:pPr>
        <w:ind w:left="720" w:right="720"/>
        <w:jc w:val="both"/>
        <w:rPr>
          <w:sz w:val="24"/>
          <w:szCs w:val="24"/>
        </w:rPr>
      </w:pPr>
      <w:r w:rsidRPr="00733804">
        <w:rPr>
          <w:sz w:val="24"/>
          <w:szCs w:val="24"/>
        </w:rPr>
        <w:t xml:space="preserve">City-wide, an overwhelming percentage of all reported burglaries </w:t>
      </w:r>
      <w:r>
        <w:rPr>
          <w:sz w:val="24"/>
          <w:szCs w:val="24"/>
        </w:rPr>
        <w:t>repeatedly involve</w:t>
      </w:r>
      <w:r w:rsidRPr="00733804">
        <w:rPr>
          <w:sz w:val="24"/>
          <w:szCs w:val="24"/>
        </w:rPr>
        <w:t xml:space="preserve"> unlocked vehicles. In fact, since 2012 began, 76% of the Burglary of Motor Vehicle events throughout the City of La Porte have involved unlocked vehicles.   Not only do unlocked vehicle make easier targets for criminals, but once inside a vehicle, burglars tend to choose small, easy to carry, electronic items which typically do not have serial numbers recorded and can also be sold for a quick profit. GPS units are particularly sought after, but stereo equipment, laptops, cell phones, and loose change are also desirable. Simply recording model and/or serial numbers, and removing any valuables from plain sight, can deter criminals and enable the police to track items.</w:t>
      </w:r>
    </w:p>
    <w:p w:rsidR="00733804" w:rsidRPr="00733804" w:rsidRDefault="00733804" w:rsidP="00733804">
      <w:pPr>
        <w:ind w:left="720" w:right="720"/>
        <w:jc w:val="both"/>
        <w:rPr>
          <w:sz w:val="24"/>
          <w:szCs w:val="24"/>
        </w:rPr>
      </w:pPr>
    </w:p>
    <w:p w:rsidR="0056133B" w:rsidRDefault="00D9129E" w:rsidP="00733804">
      <w:pPr>
        <w:numPr>
          <w:ilvl w:val="0"/>
          <w:numId w:val="5"/>
        </w:numPr>
        <w:ind w:right="720"/>
        <w:jc w:val="both"/>
        <w:rPr>
          <w:sz w:val="24"/>
          <w:szCs w:val="24"/>
        </w:rPr>
      </w:pPr>
      <w:r>
        <w:rPr>
          <w:b/>
          <w:sz w:val="24"/>
          <w:szCs w:val="24"/>
          <w:u w:val="single"/>
        </w:rPr>
        <w:t>Immediately r</w:t>
      </w:r>
      <w:r w:rsidR="00733804" w:rsidRPr="00733804">
        <w:rPr>
          <w:b/>
          <w:sz w:val="24"/>
          <w:szCs w:val="24"/>
          <w:u w:val="single"/>
        </w:rPr>
        <w:t>eport suspi</w:t>
      </w:r>
      <w:r w:rsidR="00733804">
        <w:rPr>
          <w:b/>
          <w:sz w:val="24"/>
          <w:szCs w:val="24"/>
          <w:u w:val="single"/>
        </w:rPr>
        <w:t xml:space="preserve">cious people </w:t>
      </w:r>
      <w:r>
        <w:rPr>
          <w:b/>
          <w:sz w:val="24"/>
          <w:szCs w:val="24"/>
          <w:u w:val="single"/>
        </w:rPr>
        <w:t xml:space="preserve">in and around your </w:t>
      </w:r>
      <w:r w:rsidR="00733804" w:rsidRPr="00733804">
        <w:rPr>
          <w:b/>
          <w:sz w:val="24"/>
          <w:szCs w:val="24"/>
          <w:u w:val="single"/>
        </w:rPr>
        <w:t>neighborhood.</w:t>
      </w:r>
      <w:r w:rsidR="00733804" w:rsidRPr="00733804">
        <w:rPr>
          <w:sz w:val="24"/>
          <w:szCs w:val="24"/>
        </w:rPr>
        <w:t xml:space="preserve"> </w:t>
      </w:r>
    </w:p>
    <w:p w:rsidR="00733804" w:rsidRPr="00733804" w:rsidRDefault="00733804" w:rsidP="0056133B">
      <w:pPr>
        <w:ind w:left="720" w:right="720"/>
        <w:jc w:val="both"/>
        <w:rPr>
          <w:sz w:val="24"/>
          <w:szCs w:val="24"/>
        </w:rPr>
      </w:pPr>
      <w:r w:rsidRPr="00733804">
        <w:rPr>
          <w:sz w:val="24"/>
          <w:szCs w:val="24"/>
        </w:rPr>
        <w:t xml:space="preserve">Reporting suspicious people to the police helps track the movements and patterns of criminals which may also link them to other crimes. </w:t>
      </w:r>
      <w:r w:rsidR="00310839">
        <w:rPr>
          <w:sz w:val="24"/>
          <w:szCs w:val="24"/>
        </w:rPr>
        <w:t xml:space="preserve">In all three of the listed cases, alert citizens were the catalyst in catching the offenders. </w:t>
      </w:r>
      <w:r w:rsidR="00E07630">
        <w:rPr>
          <w:sz w:val="24"/>
          <w:szCs w:val="24"/>
        </w:rPr>
        <w:t>As evidenced by the above mentioned cases, the police department’s mission of prevention and solving crimes can be aided substantially by involved citizens who are willing to serve as an extra set of eyes and ears within their own neighborhoods.</w:t>
      </w:r>
    </w:p>
    <w:p w:rsidR="00733804" w:rsidRPr="00733804" w:rsidRDefault="00733804" w:rsidP="00733804">
      <w:pPr>
        <w:jc w:val="both"/>
        <w:rPr>
          <w:sz w:val="24"/>
          <w:szCs w:val="24"/>
        </w:rPr>
      </w:pPr>
    </w:p>
    <w:p w:rsidR="00936E75" w:rsidRPr="00733804" w:rsidRDefault="00733804" w:rsidP="00733804">
      <w:pPr>
        <w:jc w:val="both"/>
        <w:rPr>
          <w:sz w:val="24"/>
          <w:szCs w:val="24"/>
        </w:rPr>
      </w:pPr>
      <w:r w:rsidRPr="00733804">
        <w:rPr>
          <w:sz w:val="24"/>
          <w:szCs w:val="24"/>
        </w:rPr>
        <w:lastRenderedPageBreak/>
        <w:t xml:space="preserve">To report </w:t>
      </w:r>
      <w:r w:rsidR="00502547">
        <w:rPr>
          <w:sz w:val="24"/>
          <w:szCs w:val="24"/>
        </w:rPr>
        <w:t xml:space="preserve">motor vehicle crimes, or </w:t>
      </w:r>
      <w:r w:rsidRPr="00733804">
        <w:rPr>
          <w:sz w:val="24"/>
          <w:szCs w:val="24"/>
        </w:rPr>
        <w:t>suspicious activity</w:t>
      </w:r>
      <w:r w:rsidR="00310839">
        <w:rPr>
          <w:sz w:val="24"/>
          <w:szCs w:val="24"/>
        </w:rPr>
        <w:t xml:space="preserve"> of any kind</w:t>
      </w:r>
      <w:r w:rsidRPr="00733804">
        <w:rPr>
          <w:sz w:val="24"/>
          <w:szCs w:val="24"/>
        </w:rPr>
        <w:t>, please contact the La Porte P</w:t>
      </w:r>
      <w:r>
        <w:rPr>
          <w:sz w:val="24"/>
          <w:szCs w:val="24"/>
        </w:rPr>
        <w:t>olice Department at 281-842-2141</w:t>
      </w:r>
      <w:r w:rsidR="00502547">
        <w:rPr>
          <w:sz w:val="24"/>
          <w:szCs w:val="24"/>
        </w:rPr>
        <w:t xml:space="preserve">.  In addition, </w:t>
      </w:r>
      <w:r w:rsidRPr="00733804">
        <w:rPr>
          <w:sz w:val="24"/>
          <w:szCs w:val="24"/>
        </w:rPr>
        <w:t>if you wish to speak with a crim</w:t>
      </w:r>
      <w:r>
        <w:rPr>
          <w:sz w:val="24"/>
          <w:szCs w:val="24"/>
        </w:rPr>
        <w:t xml:space="preserve">e prevention specialist, </w:t>
      </w:r>
      <w:r w:rsidRPr="00733804">
        <w:rPr>
          <w:sz w:val="24"/>
          <w:szCs w:val="24"/>
        </w:rPr>
        <w:t>call 281-842-3183 or 281-842-3162.</w:t>
      </w:r>
    </w:p>
    <w:sectPr w:rsidR="00936E75" w:rsidRPr="00733804" w:rsidSect="008C1D1E">
      <w:headerReference w:type="default" r:id="rId13"/>
      <w:headerReference w:type="first" r:id="rId14"/>
      <w:footerReference w:type="first" r:id="rId15"/>
      <w:pgSz w:w="12240" w:h="15840" w:code="1"/>
      <w:pgMar w:top="0" w:right="1440" w:bottom="90" w:left="1440" w:header="720" w:footer="8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36B" w:rsidRDefault="0005736B">
      <w:r>
        <w:separator/>
      </w:r>
    </w:p>
  </w:endnote>
  <w:endnote w:type="continuationSeparator" w:id="0">
    <w:p w:rsidR="0005736B" w:rsidRDefault="000573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6B" w:rsidRDefault="000D3D45" w:rsidP="00E44A36">
    <w:pPr>
      <w:pStyle w:val="Footer"/>
      <w:rPr>
        <w:i/>
        <w:sz w:val="16"/>
        <w:szCs w:val="16"/>
      </w:rPr>
    </w:pPr>
    <w:r w:rsidRPr="000D3D45">
      <w:rPr>
        <w:noProof/>
      </w:rPr>
      <w:pict>
        <v:line id="_x0000_s2052" style="position:absolute;z-index:251657216" from="-4.95pt,.8pt" to="472.05pt,.8pt" strokecolor="#339" strokeweight="3pt">
          <v:stroke linestyle="thinThin"/>
        </v:line>
      </w:pict>
    </w:r>
  </w:p>
  <w:p w:rsidR="0005736B" w:rsidRPr="00155FA4" w:rsidRDefault="0005736B"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Steve Gillett</w:t>
    </w:r>
    <w:r w:rsidRPr="00155FA4">
      <w:rPr>
        <w:rFonts w:ascii="Calibri" w:hAnsi="Calibri"/>
        <w:b/>
        <w:i/>
        <w:color w:val="333399"/>
        <w:sz w:val="16"/>
        <w:szCs w:val="16"/>
      </w:rPr>
      <w:tab/>
    </w:r>
    <w:r w:rsidRPr="00155FA4">
      <w:rPr>
        <w:rFonts w:ascii="Calibri" w:hAnsi="Calibri"/>
        <w:b/>
        <w:i/>
        <w:color w:val="333399"/>
        <w:sz w:val="16"/>
        <w:szCs w:val="16"/>
      </w:rPr>
      <w:tab/>
      <w:t>Kenith Adcox</w:t>
    </w:r>
    <w:r w:rsidRPr="00155FA4">
      <w:rPr>
        <w:rFonts w:ascii="Calibri" w:hAnsi="Calibri"/>
        <w:b/>
        <w:i/>
        <w:color w:val="333399"/>
        <w:sz w:val="16"/>
        <w:szCs w:val="16"/>
      </w:rPr>
      <w:tab/>
    </w:r>
  </w:p>
  <w:p w:rsidR="0005736B" w:rsidRPr="00155FA4" w:rsidRDefault="0005736B"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 xml:space="preserve">Interim </w:t>
    </w:r>
    <w:r w:rsidRPr="00155FA4">
      <w:rPr>
        <w:rFonts w:ascii="Calibri" w:hAnsi="Calibri"/>
        <w:b/>
        <w:i/>
        <w:color w:val="333399"/>
        <w:sz w:val="16"/>
        <w:szCs w:val="16"/>
      </w:rPr>
      <w:t>City Manager</w:t>
    </w:r>
    <w:r w:rsidRPr="00155FA4">
      <w:rPr>
        <w:rFonts w:ascii="Calibri" w:hAnsi="Calibri"/>
        <w:b/>
        <w:i/>
        <w:color w:val="333399"/>
        <w:sz w:val="16"/>
        <w:szCs w:val="16"/>
      </w:rPr>
      <w:tab/>
    </w:r>
    <w:r w:rsidRPr="00155FA4">
      <w:rPr>
        <w:rFonts w:ascii="Calibri" w:hAnsi="Calibri"/>
        <w:b/>
        <w:i/>
        <w:color w:val="333399"/>
        <w:sz w:val="16"/>
        <w:szCs w:val="16"/>
      </w:rPr>
      <w:tab/>
      <w:t>Chief of Police</w:t>
    </w:r>
    <w:r w:rsidRPr="00155FA4">
      <w:rPr>
        <w:rFonts w:ascii="Calibri" w:hAnsi="Calibri"/>
        <w:b/>
        <w:i/>
        <w:color w:val="333399"/>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36B" w:rsidRDefault="0005736B">
      <w:r>
        <w:separator/>
      </w:r>
    </w:p>
  </w:footnote>
  <w:footnote w:type="continuationSeparator" w:id="0">
    <w:p w:rsidR="0005736B" w:rsidRDefault="000573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6B" w:rsidRDefault="0005736B">
    <w:pPr>
      <w:pStyle w:val="Header"/>
    </w:pPr>
  </w:p>
  <w:p w:rsidR="0005736B" w:rsidRDefault="0005736B">
    <w:pPr>
      <w:pStyle w:val="Header"/>
    </w:pPr>
  </w:p>
  <w:p w:rsidR="0005736B" w:rsidRDefault="000573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6B" w:rsidRPr="00155FA4" w:rsidRDefault="0005736B" w:rsidP="00E44A36">
    <w:pPr>
      <w:pStyle w:val="Heading1"/>
      <w:jc w:val="center"/>
      <w:rPr>
        <w:rFonts w:ascii="Calibri" w:hAnsi="Calibri"/>
        <w:color w:val="333399"/>
        <w:sz w:val="36"/>
        <w:szCs w:val="36"/>
      </w:rPr>
    </w:pPr>
    <w:r>
      <w:rPr>
        <w:noProof/>
      </w:rPr>
      <w:drawing>
        <wp:anchor distT="0" distB="0" distL="114300" distR="114300" simplePos="0" relativeHeight="251659264" behindDoc="1" locked="0" layoutInCell="1" allowOverlap="1">
          <wp:simplePos x="0" y="0"/>
          <wp:positionH relativeFrom="column">
            <wp:posOffset>5047615</wp:posOffset>
          </wp:positionH>
          <wp:positionV relativeFrom="paragraph">
            <wp:posOffset>-158750</wp:posOffset>
          </wp:positionV>
          <wp:extent cx="1023620" cy="1023620"/>
          <wp:effectExtent l="19050" t="0" r="5080" b="0"/>
          <wp:wrapNone/>
          <wp:docPr id="1" name="Picture 30" descr="texas%20accredition%20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as%20accredition%20decal"/>
                  <pic:cNvPicPr>
                    <a:picLocks noChangeAspect="1" noChangeArrowheads="1"/>
                  </pic:cNvPicPr>
                </pic:nvPicPr>
                <pic:blipFill>
                  <a:blip r:embed="rId1"/>
                  <a:srcRect/>
                  <a:stretch>
                    <a:fillRect/>
                  </a:stretch>
                </pic:blipFill>
                <pic:spPr bwMode="auto">
                  <a:xfrm>
                    <a:off x="0" y="0"/>
                    <a:ext cx="1023620" cy="10236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-184150</wp:posOffset>
          </wp:positionH>
          <wp:positionV relativeFrom="paragraph">
            <wp:posOffset>-172720</wp:posOffset>
          </wp:positionV>
          <wp:extent cx="869950" cy="1037590"/>
          <wp:effectExtent l="19050" t="0" r="6350" b="0"/>
          <wp:wrapNone/>
          <wp:docPr id="2" name="Picture 29" descr="Lppd patch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pd patch 1892"/>
                  <pic:cNvPicPr>
                    <a:picLocks noChangeAspect="1" noChangeArrowheads="1"/>
                  </pic:cNvPicPr>
                </pic:nvPicPr>
                <pic:blipFill>
                  <a:blip r:embed="rId2"/>
                  <a:srcRect/>
                  <a:stretch>
                    <a:fillRect/>
                  </a:stretch>
                </pic:blipFill>
                <pic:spPr bwMode="auto">
                  <a:xfrm>
                    <a:off x="0" y="0"/>
                    <a:ext cx="869950" cy="1037590"/>
                  </a:xfrm>
                  <a:prstGeom prst="rect">
                    <a:avLst/>
                  </a:prstGeom>
                  <a:noFill/>
                </pic:spPr>
              </pic:pic>
            </a:graphicData>
          </a:graphic>
        </wp:anchor>
      </w:drawing>
    </w:r>
    <w:r w:rsidRPr="00155FA4">
      <w:rPr>
        <w:rFonts w:ascii="Calibri" w:hAnsi="Calibri"/>
        <w:color w:val="333399"/>
        <w:sz w:val="36"/>
        <w:szCs w:val="36"/>
      </w:rPr>
      <w:t xml:space="preserve">La Porte Police Department    </w:t>
    </w:r>
  </w:p>
  <w:p w:rsidR="0005736B" w:rsidRPr="00155FA4" w:rsidRDefault="0005736B" w:rsidP="00E44A36">
    <w:pPr>
      <w:pStyle w:val="Heading1"/>
      <w:jc w:val="center"/>
      <w:rPr>
        <w:rFonts w:ascii="Calibri" w:hAnsi="Calibri"/>
        <w:color w:val="333399"/>
        <w:sz w:val="22"/>
        <w:szCs w:val="22"/>
      </w:rPr>
    </w:pPr>
    <w:smartTag w:uri="urn:schemas-microsoft-com:office:smarttags" w:element="address">
      <w:smartTag w:uri="urn:schemas-microsoft-com:office:smarttags" w:element="Street">
        <w:r w:rsidRPr="00155FA4">
          <w:rPr>
            <w:rFonts w:ascii="Calibri" w:hAnsi="Calibri"/>
            <w:color w:val="333399"/>
            <w:sz w:val="22"/>
            <w:szCs w:val="22"/>
          </w:rPr>
          <w:t>3001 North 23</w:t>
        </w:r>
        <w:r w:rsidRPr="00155FA4">
          <w:rPr>
            <w:rFonts w:ascii="Calibri" w:hAnsi="Calibri"/>
            <w:color w:val="333399"/>
            <w:sz w:val="22"/>
            <w:szCs w:val="22"/>
            <w:vertAlign w:val="superscript"/>
          </w:rPr>
          <w:t>rd</w:t>
        </w:r>
        <w:r w:rsidRPr="00155FA4">
          <w:rPr>
            <w:rFonts w:ascii="Calibri" w:hAnsi="Calibri"/>
            <w:color w:val="333399"/>
            <w:sz w:val="22"/>
            <w:szCs w:val="22"/>
          </w:rPr>
          <w:t xml:space="preserve"> Street</w:t>
        </w:r>
      </w:smartTag>
    </w:smartTag>
  </w:p>
  <w:p w:rsidR="0005736B" w:rsidRPr="00155FA4" w:rsidRDefault="0005736B" w:rsidP="00E44A36">
    <w:pPr>
      <w:pStyle w:val="Heading1"/>
      <w:tabs>
        <w:tab w:val="left" w:pos="1050"/>
        <w:tab w:val="center" w:pos="4680"/>
      </w:tabs>
      <w:jc w:val="left"/>
      <w:rPr>
        <w:rFonts w:ascii="Calibri" w:hAnsi="Calibri"/>
        <w:color w:val="333399"/>
        <w:sz w:val="22"/>
        <w:szCs w:val="22"/>
      </w:rPr>
    </w:pPr>
    <w:r w:rsidRPr="00155FA4">
      <w:rPr>
        <w:rFonts w:ascii="Calibri" w:hAnsi="Calibri"/>
        <w:color w:val="333399"/>
        <w:sz w:val="18"/>
        <w:szCs w:val="18"/>
      </w:rPr>
      <w:tab/>
    </w:r>
    <w:r w:rsidRPr="00155FA4">
      <w:rPr>
        <w:rFonts w:ascii="Calibri" w:hAnsi="Calibri"/>
        <w:color w:val="333399"/>
        <w:sz w:val="18"/>
        <w:szCs w:val="18"/>
      </w:rPr>
      <w:tab/>
    </w:r>
    <w:smartTag w:uri="urn:schemas-microsoft-com:office:smarttags" w:element="PersonName">
      <w:smartTag w:uri="urn:schemas-microsoft-com:office:smarttags" w:element="City">
        <w:smartTag w:uri="urn:schemas-microsoft-com:office:smarttags" w:element="City">
          <w:smartTag w:uri="urn:schemas-microsoft-com:office:smarttags" w:element="place">
            <w:r w:rsidRPr="00155FA4">
              <w:rPr>
                <w:rFonts w:ascii="Calibri" w:hAnsi="Calibri"/>
                <w:color w:val="333399"/>
                <w:sz w:val="22"/>
                <w:szCs w:val="22"/>
              </w:rPr>
              <w:t>La Porte</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State">
            <w:r w:rsidRPr="00155FA4">
              <w:rPr>
                <w:rFonts w:ascii="Calibri" w:hAnsi="Calibri"/>
                <w:color w:val="333399"/>
                <w:sz w:val="22"/>
                <w:szCs w:val="22"/>
              </w:rPr>
              <w:t>Texas</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PostalCode">
            <w:r w:rsidRPr="00155FA4">
              <w:rPr>
                <w:rFonts w:ascii="Calibri" w:hAnsi="Calibri"/>
                <w:color w:val="333399"/>
                <w:sz w:val="22"/>
                <w:szCs w:val="22"/>
              </w:rPr>
              <w:t>77571</w:t>
            </w:r>
          </w:smartTag>
        </w:smartTag>
      </w:smartTag>
    </w:smartTag>
  </w:p>
  <w:p w:rsidR="0005736B" w:rsidRPr="00155FA4" w:rsidRDefault="0005736B" w:rsidP="00E44A36">
    <w:pPr>
      <w:pStyle w:val="Heading1"/>
      <w:jc w:val="center"/>
      <w:rPr>
        <w:rFonts w:ascii="Calibri" w:hAnsi="Calibri"/>
        <w:color w:val="333399"/>
        <w:sz w:val="22"/>
        <w:szCs w:val="22"/>
      </w:rPr>
    </w:pPr>
    <w:r w:rsidRPr="00155FA4">
      <w:rPr>
        <w:rFonts w:ascii="Calibri" w:hAnsi="Calibri"/>
        <w:color w:val="333399"/>
        <w:sz w:val="22"/>
        <w:szCs w:val="22"/>
      </w:rPr>
      <w:t>281-471-3810   Fax:  281-470-1590</w:t>
    </w:r>
  </w:p>
  <w:p w:rsidR="0005736B" w:rsidRPr="00585320" w:rsidRDefault="000D3D45" w:rsidP="00E44A36">
    <w:pPr>
      <w:pStyle w:val="Header"/>
      <w:rPr>
        <w:rFonts w:ascii="Cambria" w:hAnsi="Cambria"/>
        <w:b/>
      </w:rPr>
    </w:pPr>
    <w:r w:rsidRPr="000D3D45">
      <w:rPr>
        <w:noProof/>
      </w:rPr>
      <w:pict>
        <v:line id="_x0000_s2051" style="position:absolute;flip:y;z-index:251656192" from="51pt,11.2pt" to="402.75pt,11.2pt" strokecolor="#339" strokeweight="3pt">
          <v:stroke linestyle="thinThin"/>
        </v:line>
      </w:pict>
    </w:r>
  </w:p>
  <w:p w:rsidR="0005736B" w:rsidRDefault="000573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83F5B"/>
    <w:multiLevelType w:val="hybridMultilevel"/>
    <w:tmpl w:val="78F2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E353B0"/>
    <w:multiLevelType w:val="hybridMultilevel"/>
    <w:tmpl w:val="97F63EFC"/>
    <w:lvl w:ilvl="0" w:tplc="B11ABD8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F86370"/>
    <w:multiLevelType w:val="hybridMultilevel"/>
    <w:tmpl w:val="06BE0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437385E"/>
    <w:multiLevelType w:val="multilevel"/>
    <w:tmpl w:val="4D9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693CBB"/>
    <w:multiLevelType w:val="hybridMultilevel"/>
    <w:tmpl w:val="03BA78AA"/>
    <w:lvl w:ilvl="0" w:tplc="4E708CCC">
      <w:start w:val="1"/>
      <w:numFmt w:val="bullet"/>
      <w:lvlText w:val=""/>
      <w:lvlJc w:val="left"/>
      <w:pPr>
        <w:tabs>
          <w:tab w:val="num" w:pos="0"/>
        </w:tabs>
        <w:ind w:left="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75342"/>
    <w:rsid w:val="000222D0"/>
    <w:rsid w:val="00022495"/>
    <w:rsid w:val="00026334"/>
    <w:rsid w:val="000517E9"/>
    <w:rsid w:val="00056A1A"/>
    <w:rsid w:val="0005736B"/>
    <w:rsid w:val="0007170C"/>
    <w:rsid w:val="000729FF"/>
    <w:rsid w:val="000C0F69"/>
    <w:rsid w:val="000D3D45"/>
    <w:rsid w:val="000F5E6B"/>
    <w:rsid w:val="000F7BFE"/>
    <w:rsid w:val="0010431C"/>
    <w:rsid w:val="00114F74"/>
    <w:rsid w:val="00122F58"/>
    <w:rsid w:val="00135367"/>
    <w:rsid w:val="001376DC"/>
    <w:rsid w:val="0015494D"/>
    <w:rsid w:val="00155FA4"/>
    <w:rsid w:val="001620F0"/>
    <w:rsid w:val="00176211"/>
    <w:rsid w:val="0018177E"/>
    <w:rsid w:val="001838D9"/>
    <w:rsid w:val="0019490E"/>
    <w:rsid w:val="001A425B"/>
    <w:rsid w:val="001D49EA"/>
    <w:rsid w:val="001E05FA"/>
    <w:rsid w:val="001E59B1"/>
    <w:rsid w:val="001E7BF7"/>
    <w:rsid w:val="001F203C"/>
    <w:rsid w:val="001F701F"/>
    <w:rsid w:val="0020496F"/>
    <w:rsid w:val="00216C65"/>
    <w:rsid w:val="00221F31"/>
    <w:rsid w:val="00227261"/>
    <w:rsid w:val="0022768A"/>
    <w:rsid w:val="002314E6"/>
    <w:rsid w:val="0024479A"/>
    <w:rsid w:val="002449F5"/>
    <w:rsid w:val="0024582A"/>
    <w:rsid w:val="002512D9"/>
    <w:rsid w:val="0025403D"/>
    <w:rsid w:val="00257606"/>
    <w:rsid w:val="00260016"/>
    <w:rsid w:val="002832FE"/>
    <w:rsid w:val="00283B4B"/>
    <w:rsid w:val="00284AA0"/>
    <w:rsid w:val="00292F9D"/>
    <w:rsid w:val="00292FB8"/>
    <w:rsid w:val="00297191"/>
    <w:rsid w:val="002A3FCF"/>
    <w:rsid w:val="002A76F3"/>
    <w:rsid w:val="002B5674"/>
    <w:rsid w:val="002B692C"/>
    <w:rsid w:val="002B7261"/>
    <w:rsid w:val="002B7DB5"/>
    <w:rsid w:val="002C02EB"/>
    <w:rsid w:val="002E0409"/>
    <w:rsid w:val="002E57F8"/>
    <w:rsid w:val="002F4DDD"/>
    <w:rsid w:val="002F782C"/>
    <w:rsid w:val="00310839"/>
    <w:rsid w:val="003109B3"/>
    <w:rsid w:val="00323649"/>
    <w:rsid w:val="00323FF7"/>
    <w:rsid w:val="00327017"/>
    <w:rsid w:val="00336CD9"/>
    <w:rsid w:val="00346226"/>
    <w:rsid w:val="003504CB"/>
    <w:rsid w:val="00351167"/>
    <w:rsid w:val="00352408"/>
    <w:rsid w:val="00356CD6"/>
    <w:rsid w:val="0036084E"/>
    <w:rsid w:val="0036632E"/>
    <w:rsid w:val="003704C1"/>
    <w:rsid w:val="00377B0F"/>
    <w:rsid w:val="00384F1B"/>
    <w:rsid w:val="00391304"/>
    <w:rsid w:val="00394CAF"/>
    <w:rsid w:val="00397CD1"/>
    <w:rsid w:val="003A5FB4"/>
    <w:rsid w:val="003B0435"/>
    <w:rsid w:val="003B5E40"/>
    <w:rsid w:val="003C7CCB"/>
    <w:rsid w:val="003D317F"/>
    <w:rsid w:val="003D5742"/>
    <w:rsid w:val="003E263F"/>
    <w:rsid w:val="003E2864"/>
    <w:rsid w:val="003E5BB1"/>
    <w:rsid w:val="003F194A"/>
    <w:rsid w:val="003F6D11"/>
    <w:rsid w:val="00420B28"/>
    <w:rsid w:val="004242F8"/>
    <w:rsid w:val="004258BD"/>
    <w:rsid w:val="00431E93"/>
    <w:rsid w:val="0043200C"/>
    <w:rsid w:val="00435548"/>
    <w:rsid w:val="00445DFB"/>
    <w:rsid w:val="004470AD"/>
    <w:rsid w:val="0044779B"/>
    <w:rsid w:val="004504D2"/>
    <w:rsid w:val="0045327C"/>
    <w:rsid w:val="00456549"/>
    <w:rsid w:val="004700F9"/>
    <w:rsid w:val="00470B88"/>
    <w:rsid w:val="00470E20"/>
    <w:rsid w:val="004B486A"/>
    <w:rsid w:val="004E17C0"/>
    <w:rsid w:val="00502547"/>
    <w:rsid w:val="005062EC"/>
    <w:rsid w:val="00512556"/>
    <w:rsid w:val="005128BD"/>
    <w:rsid w:val="00524131"/>
    <w:rsid w:val="00525EC5"/>
    <w:rsid w:val="005274B0"/>
    <w:rsid w:val="0052759A"/>
    <w:rsid w:val="00535DC1"/>
    <w:rsid w:val="00540BDF"/>
    <w:rsid w:val="00541C8C"/>
    <w:rsid w:val="0054461C"/>
    <w:rsid w:val="005450F1"/>
    <w:rsid w:val="00547CE7"/>
    <w:rsid w:val="0056133B"/>
    <w:rsid w:val="0058362C"/>
    <w:rsid w:val="005841EE"/>
    <w:rsid w:val="00585320"/>
    <w:rsid w:val="00585752"/>
    <w:rsid w:val="00591626"/>
    <w:rsid w:val="005A3918"/>
    <w:rsid w:val="005B20A1"/>
    <w:rsid w:val="005B26B5"/>
    <w:rsid w:val="005D4B9F"/>
    <w:rsid w:val="005E619E"/>
    <w:rsid w:val="005F4246"/>
    <w:rsid w:val="005F6789"/>
    <w:rsid w:val="00602177"/>
    <w:rsid w:val="006066F7"/>
    <w:rsid w:val="00625B74"/>
    <w:rsid w:val="00631102"/>
    <w:rsid w:val="0063151B"/>
    <w:rsid w:val="006316FA"/>
    <w:rsid w:val="00636F23"/>
    <w:rsid w:val="00647D39"/>
    <w:rsid w:val="00657827"/>
    <w:rsid w:val="00667F96"/>
    <w:rsid w:val="006710C3"/>
    <w:rsid w:val="00671F0C"/>
    <w:rsid w:val="00674604"/>
    <w:rsid w:val="00687A16"/>
    <w:rsid w:val="00695ADA"/>
    <w:rsid w:val="006A0FBD"/>
    <w:rsid w:val="006B057F"/>
    <w:rsid w:val="006B2A0D"/>
    <w:rsid w:val="006B39E4"/>
    <w:rsid w:val="006B4DB4"/>
    <w:rsid w:val="006D1EE7"/>
    <w:rsid w:val="006E7A22"/>
    <w:rsid w:val="006F15E5"/>
    <w:rsid w:val="006F4D6B"/>
    <w:rsid w:val="0070465A"/>
    <w:rsid w:val="00706678"/>
    <w:rsid w:val="00722AA1"/>
    <w:rsid w:val="00723F70"/>
    <w:rsid w:val="00726C1A"/>
    <w:rsid w:val="00733086"/>
    <w:rsid w:val="00733804"/>
    <w:rsid w:val="00734B42"/>
    <w:rsid w:val="00737FA0"/>
    <w:rsid w:val="00751392"/>
    <w:rsid w:val="00751EAD"/>
    <w:rsid w:val="00756D26"/>
    <w:rsid w:val="00774354"/>
    <w:rsid w:val="00776F25"/>
    <w:rsid w:val="007915D8"/>
    <w:rsid w:val="007B70C4"/>
    <w:rsid w:val="007C2F70"/>
    <w:rsid w:val="007C4FBC"/>
    <w:rsid w:val="007D0537"/>
    <w:rsid w:val="007D5E4A"/>
    <w:rsid w:val="007D7E5B"/>
    <w:rsid w:val="007F5E69"/>
    <w:rsid w:val="00807B09"/>
    <w:rsid w:val="00815193"/>
    <w:rsid w:val="008222FC"/>
    <w:rsid w:val="00822780"/>
    <w:rsid w:val="00832898"/>
    <w:rsid w:val="00833EFF"/>
    <w:rsid w:val="008428AF"/>
    <w:rsid w:val="00845E68"/>
    <w:rsid w:val="00854D69"/>
    <w:rsid w:val="00862C8B"/>
    <w:rsid w:val="00864C33"/>
    <w:rsid w:val="00873193"/>
    <w:rsid w:val="00874957"/>
    <w:rsid w:val="00875BB5"/>
    <w:rsid w:val="008901F4"/>
    <w:rsid w:val="00894876"/>
    <w:rsid w:val="008A382D"/>
    <w:rsid w:val="008A49D8"/>
    <w:rsid w:val="008C1D1E"/>
    <w:rsid w:val="008C2445"/>
    <w:rsid w:val="008C7D8B"/>
    <w:rsid w:val="008D1433"/>
    <w:rsid w:val="008D3A0A"/>
    <w:rsid w:val="008D5005"/>
    <w:rsid w:val="008E12FE"/>
    <w:rsid w:val="008E43EE"/>
    <w:rsid w:val="008E69A8"/>
    <w:rsid w:val="008F2D6E"/>
    <w:rsid w:val="008F4B2A"/>
    <w:rsid w:val="0091377D"/>
    <w:rsid w:val="009242BC"/>
    <w:rsid w:val="00936E75"/>
    <w:rsid w:val="00942896"/>
    <w:rsid w:val="009472FA"/>
    <w:rsid w:val="00957F74"/>
    <w:rsid w:val="00961AEA"/>
    <w:rsid w:val="00963290"/>
    <w:rsid w:val="00965F37"/>
    <w:rsid w:val="00971AB4"/>
    <w:rsid w:val="009903BA"/>
    <w:rsid w:val="00990490"/>
    <w:rsid w:val="00992AD8"/>
    <w:rsid w:val="009A0109"/>
    <w:rsid w:val="009B10F7"/>
    <w:rsid w:val="009B2CA3"/>
    <w:rsid w:val="009B5B32"/>
    <w:rsid w:val="009C7B28"/>
    <w:rsid w:val="009D1D38"/>
    <w:rsid w:val="009E35BA"/>
    <w:rsid w:val="009E3ADE"/>
    <w:rsid w:val="009E68E0"/>
    <w:rsid w:val="009F1A3B"/>
    <w:rsid w:val="009F2BDA"/>
    <w:rsid w:val="009F602F"/>
    <w:rsid w:val="00A0005E"/>
    <w:rsid w:val="00A07156"/>
    <w:rsid w:val="00A177EB"/>
    <w:rsid w:val="00A439B2"/>
    <w:rsid w:val="00A52DCA"/>
    <w:rsid w:val="00A558B1"/>
    <w:rsid w:val="00A70AE4"/>
    <w:rsid w:val="00A70FC3"/>
    <w:rsid w:val="00A81712"/>
    <w:rsid w:val="00A94C7D"/>
    <w:rsid w:val="00A94DD8"/>
    <w:rsid w:val="00AB274D"/>
    <w:rsid w:val="00AC195A"/>
    <w:rsid w:val="00AD0422"/>
    <w:rsid w:val="00AD386F"/>
    <w:rsid w:val="00AD6143"/>
    <w:rsid w:val="00AE02B5"/>
    <w:rsid w:val="00AE1297"/>
    <w:rsid w:val="00AE4E0A"/>
    <w:rsid w:val="00AE5A3B"/>
    <w:rsid w:val="00AE7954"/>
    <w:rsid w:val="00AE797B"/>
    <w:rsid w:val="00AF3A4F"/>
    <w:rsid w:val="00B00B66"/>
    <w:rsid w:val="00B04563"/>
    <w:rsid w:val="00B11D53"/>
    <w:rsid w:val="00B30225"/>
    <w:rsid w:val="00B42042"/>
    <w:rsid w:val="00B4263B"/>
    <w:rsid w:val="00B43A9A"/>
    <w:rsid w:val="00B461E5"/>
    <w:rsid w:val="00B46766"/>
    <w:rsid w:val="00B509C3"/>
    <w:rsid w:val="00B56101"/>
    <w:rsid w:val="00B667F5"/>
    <w:rsid w:val="00B75342"/>
    <w:rsid w:val="00B86854"/>
    <w:rsid w:val="00B904F8"/>
    <w:rsid w:val="00B9455F"/>
    <w:rsid w:val="00B97F50"/>
    <w:rsid w:val="00BA2CC3"/>
    <w:rsid w:val="00BC4202"/>
    <w:rsid w:val="00BC6A8A"/>
    <w:rsid w:val="00BD2E86"/>
    <w:rsid w:val="00BD33CA"/>
    <w:rsid w:val="00BD7BD6"/>
    <w:rsid w:val="00BE2080"/>
    <w:rsid w:val="00BE2813"/>
    <w:rsid w:val="00BE4078"/>
    <w:rsid w:val="00BE64AA"/>
    <w:rsid w:val="00BF246C"/>
    <w:rsid w:val="00BF3391"/>
    <w:rsid w:val="00C02C82"/>
    <w:rsid w:val="00C06EAE"/>
    <w:rsid w:val="00C10FBC"/>
    <w:rsid w:val="00C1751A"/>
    <w:rsid w:val="00C26ECF"/>
    <w:rsid w:val="00C349D3"/>
    <w:rsid w:val="00C411A2"/>
    <w:rsid w:val="00C50D2C"/>
    <w:rsid w:val="00C51948"/>
    <w:rsid w:val="00C527A6"/>
    <w:rsid w:val="00C55FEB"/>
    <w:rsid w:val="00C67B7F"/>
    <w:rsid w:val="00C73C9E"/>
    <w:rsid w:val="00C73DAC"/>
    <w:rsid w:val="00C75552"/>
    <w:rsid w:val="00C86AC6"/>
    <w:rsid w:val="00C97201"/>
    <w:rsid w:val="00CA1826"/>
    <w:rsid w:val="00CA2A00"/>
    <w:rsid w:val="00CA7A8F"/>
    <w:rsid w:val="00CB1D94"/>
    <w:rsid w:val="00CB2095"/>
    <w:rsid w:val="00CC6EFA"/>
    <w:rsid w:val="00CD343C"/>
    <w:rsid w:val="00CF0CCA"/>
    <w:rsid w:val="00CF3F99"/>
    <w:rsid w:val="00D10885"/>
    <w:rsid w:val="00D17C6D"/>
    <w:rsid w:val="00D21A2F"/>
    <w:rsid w:val="00D31240"/>
    <w:rsid w:val="00D43429"/>
    <w:rsid w:val="00D45F94"/>
    <w:rsid w:val="00D5092D"/>
    <w:rsid w:val="00D52C92"/>
    <w:rsid w:val="00D61C38"/>
    <w:rsid w:val="00D72B41"/>
    <w:rsid w:val="00D74ACA"/>
    <w:rsid w:val="00D778A5"/>
    <w:rsid w:val="00D828A2"/>
    <w:rsid w:val="00D83D39"/>
    <w:rsid w:val="00D9129E"/>
    <w:rsid w:val="00DB3EF7"/>
    <w:rsid w:val="00DC105D"/>
    <w:rsid w:val="00DC3C7F"/>
    <w:rsid w:val="00DE11BE"/>
    <w:rsid w:val="00DE3C86"/>
    <w:rsid w:val="00DE6773"/>
    <w:rsid w:val="00DE7645"/>
    <w:rsid w:val="00DF0FF3"/>
    <w:rsid w:val="00DF38B7"/>
    <w:rsid w:val="00E001A4"/>
    <w:rsid w:val="00E033B2"/>
    <w:rsid w:val="00E04B99"/>
    <w:rsid w:val="00E06629"/>
    <w:rsid w:val="00E07630"/>
    <w:rsid w:val="00E17B18"/>
    <w:rsid w:val="00E21736"/>
    <w:rsid w:val="00E26E9A"/>
    <w:rsid w:val="00E32B85"/>
    <w:rsid w:val="00E44A36"/>
    <w:rsid w:val="00E50B67"/>
    <w:rsid w:val="00E5371A"/>
    <w:rsid w:val="00E7607B"/>
    <w:rsid w:val="00E92039"/>
    <w:rsid w:val="00EA23DF"/>
    <w:rsid w:val="00EB0DCA"/>
    <w:rsid w:val="00EB2223"/>
    <w:rsid w:val="00EB4361"/>
    <w:rsid w:val="00EB6ED6"/>
    <w:rsid w:val="00EB7F05"/>
    <w:rsid w:val="00EC62FC"/>
    <w:rsid w:val="00ED6403"/>
    <w:rsid w:val="00EE6B0A"/>
    <w:rsid w:val="00EF1710"/>
    <w:rsid w:val="00EF3828"/>
    <w:rsid w:val="00F02F02"/>
    <w:rsid w:val="00F0529F"/>
    <w:rsid w:val="00F11AE1"/>
    <w:rsid w:val="00F227EE"/>
    <w:rsid w:val="00F23F91"/>
    <w:rsid w:val="00F23FB7"/>
    <w:rsid w:val="00F3121F"/>
    <w:rsid w:val="00F31482"/>
    <w:rsid w:val="00F3393C"/>
    <w:rsid w:val="00F86D2A"/>
    <w:rsid w:val="00F92AA0"/>
    <w:rsid w:val="00F962D2"/>
    <w:rsid w:val="00F974DD"/>
    <w:rsid w:val="00FB3F43"/>
    <w:rsid w:val="00FC7CF5"/>
    <w:rsid w:val="00FD5A62"/>
    <w:rsid w:val="00FD66FB"/>
    <w:rsid w:val="00FD7709"/>
    <w:rsid w:val="00FE0091"/>
    <w:rsid w:val="00FE1B66"/>
    <w:rsid w:val="00FF0BF0"/>
    <w:rsid w:val="00FF3B85"/>
    <w:rsid w:val="00FF60FA"/>
    <w:rsid w:val="00FF6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143"/>
    <w:rPr>
      <w:sz w:val="20"/>
      <w:szCs w:val="20"/>
    </w:rPr>
  </w:style>
  <w:style w:type="paragraph" w:styleId="Heading1">
    <w:name w:val="heading 1"/>
    <w:basedOn w:val="Normal"/>
    <w:next w:val="Normal"/>
    <w:link w:val="Heading1Char"/>
    <w:uiPriority w:val="99"/>
    <w:qFormat/>
    <w:rsid w:val="00AD6143"/>
    <w:pPr>
      <w:keepNext/>
      <w:jc w:val="both"/>
      <w:outlineLvl w:val="0"/>
    </w:pPr>
    <w:rPr>
      <w:b/>
      <w:color w:val="000080"/>
      <w:sz w:val="28"/>
    </w:rPr>
  </w:style>
  <w:style w:type="paragraph" w:styleId="Heading3">
    <w:name w:val="heading 3"/>
    <w:basedOn w:val="Normal"/>
    <w:next w:val="Normal"/>
    <w:link w:val="Heading3Char"/>
    <w:semiHidden/>
    <w:unhideWhenUsed/>
    <w:qFormat/>
    <w:locked/>
    <w:rsid w:val="0002249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3290"/>
    <w:rPr>
      <w:rFonts w:ascii="Cambria" w:hAnsi="Cambria" w:cs="Times New Roman"/>
      <w:b/>
      <w:bCs/>
      <w:kern w:val="32"/>
      <w:sz w:val="32"/>
      <w:szCs w:val="32"/>
    </w:rPr>
  </w:style>
  <w:style w:type="paragraph" w:styleId="BodyText">
    <w:name w:val="Body Text"/>
    <w:basedOn w:val="Normal"/>
    <w:link w:val="BodyTextChar"/>
    <w:uiPriority w:val="99"/>
    <w:rsid w:val="00AD6143"/>
    <w:pPr>
      <w:jc w:val="both"/>
    </w:pPr>
    <w:rPr>
      <w:i/>
      <w:iCs/>
      <w:sz w:val="22"/>
    </w:rPr>
  </w:style>
  <w:style w:type="character" w:customStyle="1" w:styleId="BodyTextChar">
    <w:name w:val="Body Text Char"/>
    <w:basedOn w:val="DefaultParagraphFont"/>
    <w:link w:val="BodyText"/>
    <w:uiPriority w:val="99"/>
    <w:semiHidden/>
    <w:locked/>
    <w:rsid w:val="00963290"/>
    <w:rPr>
      <w:rFonts w:cs="Times New Roman"/>
      <w:sz w:val="20"/>
      <w:szCs w:val="20"/>
    </w:rPr>
  </w:style>
  <w:style w:type="paragraph" w:styleId="Header">
    <w:name w:val="header"/>
    <w:basedOn w:val="Normal"/>
    <w:link w:val="HeaderChar"/>
    <w:uiPriority w:val="99"/>
    <w:rsid w:val="00B75342"/>
    <w:pPr>
      <w:tabs>
        <w:tab w:val="center" w:pos="4320"/>
        <w:tab w:val="right" w:pos="8640"/>
      </w:tabs>
    </w:pPr>
  </w:style>
  <w:style w:type="character" w:customStyle="1" w:styleId="HeaderChar">
    <w:name w:val="Header Char"/>
    <w:basedOn w:val="DefaultParagraphFont"/>
    <w:link w:val="Header"/>
    <w:uiPriority w:val="99"/>
    <w:semiHidden/>
    <w:locked/>
    <w:rsid w:val="00963290"/>
    <w:rPr>
      <w:rFonts w:cs="Times New Roman"/>
      <w:sz w:val="20"/>
      <w:szCs w:val="20"/>
    </w:rPr>
  </w:style>
  <w:style w:type="paragraph" w:styleId="Footer">
    <w:name w:val="footer"/>
    <w:basedOn w:val="Normal"/>
    <w:link w:val="FooterChar"/>
    <w:uiPriority w:val="99"/>
    <w:rsid w:val="00B75342"/>
    <w:pPr>
      <w:tabs>
        <w:tab w:val="center" w:pos="4320"/>
        <w:tab w:val="right" w:pos="8640"/>
      </w:tabs>
    </w:pPr>
  </w:style>
  <w:style w:type="character" w:customStyle="1" w:styleId="FooterChar">
    <w:name w:val="Footer Char"/>
    <w:basedOn w:val="DefaultParagraphFont"/>
    <w:link w:val="Footer"/>
    <w:uiPriority w:val="99"/>
    <w:semiHidden/>
    <w:locked/>
    <w:rsid w:val="00963290"/>
    <w:rPr>
      <w:rFonts w:cs="Times New Roman"/>
      <w:sz w:val="20"/>
      <w:szCs w:val="20"/>
    </w:rPr>
  </w:style>
  <w:style w:type="character" w:styleId="Hyperlink">
    <w:name w:val="Hyperlink"/>
    <w:basedOn w:val="DefaultParagraphFont"/>
    <w:uiPriority w:val="99"/>
    <w:rsid w:val="00F227EE"/>
    <w:rPr>
      <w:rFonts w:cs="Times New Roman"/>
      <w:color w:val="0000FF"/>
      <w:u w:val="single"/>
    </w:rPr>
  </w:style>
  <w:style w:type="paragraph" w:styleId="PlainText">
    <w:name w:val="Plain Text"/>
    <w:basedOn w:val="Normal"/>
    <w:link w:val="PlainTextChar"/>
    <w:uiPriority w:val="99"/>
    <w:rsid w:val="00C86AC6"/>
    <w:pPr>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uiPriority w:val="99"/>
    <w:semiHidden/>
    <w:locked/>
    <w:rsid w:val="00963290"/>
    <w:rPr>
      <w:rFonts w:ascii="Courier New" w:hAnsi="Courier New" w:cs="Courier New"/>
      <w:sz w:val="20"/>
      <w:szCs w:val="20"/>
    </w:rPr>
  </w:style>
  <w:style w:type="paragraph" w:styleId="BalloonText">
    <w:name w:val="Balloon Text"/>
    <w:basedOn w:val="Normal"/>
    <w:link w:val="BalloonTextChar"/>
    <w:uiPriority w:val="99"/>
    <w:semiHidden/>
    <w:rsid w:val="00C86A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3290"/>
    <w:rPr>
      <w:rFonts w:cs="Times New Roman"/>
      <w:sz w:val="2"/>
    </w:rPr>
  </w:style>
  <w:style w:type="character" w:customStyle="1" w:styleId="MessageHeaderLabel">
    <w:name w:val="Message Header Label"/>
    <w:uiPriority w:val="99"/>
    <w:rsid w:val="00957F74"/>
    <w:rPr>
      <w:rFonts w:ascii="Arial Black" w:hAnsi="Arial Black"/>
      <w:spacing w:val="-10"/>
      <w:sz w:val="18"/>
    </w:rPr>
  </w:style>
  <w:style w:type="paragraph" w:styleId="NormalWeb">
    <w:name w:val="Normal (Web)"/>
    <w:basedOn w:val="Normal"/>
    <w:uiPriority w:val="99"/>
    <w:rsid w:val="004700F9"/>
    <w:pPr>
      <w:spacing w:before="100" w:beforeAutospacing="1" w:after="100" w:afterAutospacing="1"/>
    </w:pPr>
    <w:rPr>
      <w:sz w:val="24"/>
      <w:szCs w:val="24"/>
    </w:rPr>
  </w:style>
  <w:style w:type="paragraph" w:customStyle="1" w:styleId="Default">
    <w:name w:val="Default"/>
    <w:rsid w:val="00FE1B66"/>
    <w:pPr>
      <w:autoSpaceDE w:val="0"/>
      <w:autoSpaceDN w:val="0"/>
      <w:adjustRightInd w:val="0"/>
    </w:pPr>
    <w:rPr>
      <w:rFonts w:ascii="Arial" w:hAnsi="Arial" w:cs="Arial"/>
      <w:color w:val="000000"/>
      <w:sz w:val="24"/>
      <w:szCs w:val="24"/>
    </w:rPr>
  </w:style>
  <w:style w:type="character" w:customStyle="1" w:styleId="dtvalue">
    <w:name w:val="dtvalue"/>
    <w:basedOn w:val="DefaultParagraphFont"/>
    <w:uiPriority w:val="99"/>
    <w:rsid w:val="006B4DB4"/>
    <w:rPr>
      <w:rFonts w:cs="Times New Roman"/>
    </w:rPr>
  </w:style>
  <w:style w:type="paragraph" w:styleId="ListParagraph">
    <w:name w:val="List Paragraph"/>
    <w:basedOn w:val="Normal"/>
    <w:uiPriority w:val="34"/>
    <w:qFormat/>
    <w:rsid w:val="006D1EE7"/>
    <w:pPr>
      <w:ind w:left="720"/>
      <w:contextualSpacing/>
    </w:pPr>
    <w:rPr>
      <w:sz w:val="24"/>
      <w:szCs w:val="24"/>
    </w:rPr>
  </w:style>
  <w:style w:type="character" w:styleId="FollowedHyperlink">
    <w:name w:val="FollowedHyperlink"/>
    <w:basedOn w:val="DefaultParagraphFont"/>
    <w:uiPriority w:val="99"/>
    <w:semiHidden/>
    <w:unhideWhenUsed/>
    <w:rsid w:val="00BF246C"/>
    <w:rPr>
      <w:color w:val="800080" w:themeColor="followedHyperlink"/>
      <w:u w:val="single"/>
    </w:rPr>
  </w:style>
  <w:style w:type="character" w:customStyle="1" w:styleId="Heading3Char">
    <w:name w:val="Heading 3 Char"/>
    <w:basedOn w:val="DefaultParagraphFont"/>
    <w:link w:val="Heading3"/>
    <w:semiHidden/>
    <w:rsid w:val="00022495"/>
    <w:rPr>
      <w:rFonts w:asciiTheme="majorHAnsi" w:eastAsiaTheme="majorEastAsia" w:hAnsiTheme="majorHAnsi" w:cstheme="majorBidi"/>
      <w:b/>
      <w:bCs/>
      <w:color w:val="4F81BD" w:themeColor="accent1"/>
      <w:sz w:val="20"/>
      <w:szCs w:val="20"/>
    </w:rPr>
  </w:style>
</w:styles>
</file>

<file path=word/webSettings.xml><?xml version="1.0" encoding="utf-8"?>
<w:webSettings xmlns:r="http://schemas.openxmlformats.org/officeDocument/2006/relationships" xmlns:w="http://schemas.openxmlformats.org/wordprocessingml/2006/main">
  <w:divs>
    <w:div w:id="212545975">
      <w:bodyDiv w:val="1"/>
      <w:marLeft w:val="0"/>
      <w:marRight w:val="0"/>
      <w:marTop w:val="0"/>
      <w:marBottom w:val="0"/>
      <w:divBdr>
        <w:top w:val="none" w:sz="0" w:space="0" w:color="auto"/>
        <w:left w:val="none" w:sz="0" w:space="0" w:color="auto"/>
        <w:bottom w:val="none" w:sz="0" w:space="0" w:color="auto"/>
        <w:right w:val="none" w:sz="0" w:space="0" w:color="auto"/>
      </w:divBdr>
      <w:divsChild>
        <w:div w:id="1285382962">
          <w:marLeft w:val="0"/>
          <w:marRight w:val="0"/>
          <w:marTop w:val="0"/>
          <w:marBottom w:val="0"/>
          <w:divBdr>
            <w:top w:val="none" w:sz="0" w:space="0" w:color="auto"/>
            <w:left w:val="none" w:sz="0" w:space="0" w:color="auto"/>
            <w:bottom w:val="none" w:sz="0" w:space="0" w:color="auto"/>
            <w:right w:val="none" w:sz="0" w:space="0" w:color="auto"/>
          </w:divBdr>
          <w:divsChild>
            <w:div w:id="1464886928">
              <w:marLeft w:val="0"/>
              <w:marRight w:val="0"/>
              <w:marTop w:val="0"/>
              <w:marBottom w:val="0"/>
              <w:divBdr>
                <w:top w:val="none" w:sz="0" w:space="0" w:color="auto"/>
                <w:left w:val="none" w:sz="0" w:space="0" w:color="auto"/>
                <w:bottom w:val="none" w:sz="0" w:space="0" w:color="auto"/>
                <w:right w:val="none" w:sz="0" w:space="0" w:color="auto"/>
              </w:divBdr>
              <w:divsChild>
                <w:div w:id="1007444824">
                  <w:marLeft w:val="0"/>
                  <w:marRight w:val="0"/>
                  <w:marTop w:val="0"/>
                  <w:marBottom w:val="0"/>
                  <w:divBdr>
                    <w:top w:val="none" w:sz="0" w:space="0" w:color="auto"/>
                    <w:left w:val="none" w:sz="0" w:space="0" w:color="auto"/>
                    <w:bottom w:val="none" w:sz="0" w:space="0" w:color="auto"/>
                    <w:right w:val="none" w:sz="0" w:space="0" w:color="auto"/>
                  </w:divBdr>
                  <w:divsChild>
                    <w:div w:id="1271736828">
                      <w:marLeft w:val="0"/>
                      <w:marRight w:val="0"/>
                      <w:marTop w:val="0"/>
                      <w:marBottom w:val="0"/>
                      <w:divBdr>
                        <w:top w:val="none" w:sz="0" w:space="0" w:color="auto"/>
                        <w:left w:val="none" w:sz="0" w:space="0" w:color="auto"/>
                        <w:bottom w:val="none" w:sz="0" w:space="0" w:color="auto"/>
                        <w:right w:val="none" w:sz="0" w:space="0" w:color="auto"/>
                      </w:divBdr>
                      <w:divsChild>
                        <w:div w:id="11456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7329">
      <w:bodyDiv w:val="1"/>
      <w:marLeft w:val="0"/>
      <w:marRight w:val="0"/>
      <w:marTop w:val="0"/>
      <w:marBottom w:val="0"/>
      <w:divBdr>
        <w:top w:val="none" w:sz="0" w:space="0" w:color="auto"/>
        <w:left w:val="none" w:sz="0" w:space="0" w:color="auto"/>
        <w:bottom w:val="none" w:sz="0" w:space="0" w:color="auto"/>
        <w:right w:val="none" w:sz="0" w:space="0" w:color="auto"/>
      </w:divBdr>
      <w:divsChild>
        <w:div w:id="1614511247">
          <w:marLeft w:val="0"/>
          <w:marRight w:val="0"/>
          <w:marTop w:val="0"/>
          <w:marBottom w:val="0"/>
          <w:divBdr>
            <w:top w:val="none" w:sz="0" w:space="0" w:color="auto"/>
            <w:left w:val="none" w:sz="0" w:space="0" w:color="auto"/>
            <w:bottom w:val="none" w:sz="0" w:space="0" w:color="auto"/>
            <w:right w:val="none" w:sz="0" w:space="0" w:color="auto"/>
          </w:divBdr>
          <w:divsChild>
            <w:div w:id="311100929">
              <w:marLeft w:val="0"/>
              <w:marRight w:val="0"/>
              <w:marTop w:val="0"/>
              <w:marBottom w:val="0"/>
              <w:divBdr>
                <w:top w:val="none" w:sz="0" w:space="0" w:color="auto"/>
                <w:left w:val="none" w:sz="0" w:space="0" w:color="auto"/>
                <w:bottom w:val="none" w:sz="0" w:space="0" w:color="auto"/>
                <w:right w:val="none" w:sz="0" w:space="0" w:color="auto"/>
              </w:divBdr>
              <w:divsChild>
                <w:div w:id="364253946">
                  <w:marLeft w:val="0"/>
                  <w:marRight w:val="0"/>
                  <w:marTop w:val="0"/>
                  <w:marBottom w:val="0"/>
                  <w:divBdr>
                    <w:top w:val="none" w:sz="0" w:space="0" w:color="auto"/>
                    <w:left w:val="none" w:sz="0" w:space="0" w:color="auto"/>
                    <w:bottom w:val="none" w:sz="0" w:space="0" w:color="auto"/>
                    <w:right w:val="none" w:sz="0" w:space="0" w:color="auto"/>
                  </w:divBdr>
                  <w:divsChild>
                    <w:div w:id="985815964">
                      <w:marLeft w:val="0"/>
                      <w:marRight w:val="0"/>
                      <w:marTop w:val="0"/>
                      <w:marBottom w:val="0"/>
                      <w:divBdr>
                        <w:top w:val="none" w:sz="0" w:space="0" w:color="auto"/>
                        <w:left w:val="none" w:sz="0" w:space="0" w:color="auto"/>
                        <w:bottom w:val="none" w:sz="0" w:space="0" w:color="auto"/>
                        <w:right w:val="none" w:sz="0" w:space="0" w:color="auto"/>
                      </w:divBdr>
                      <w:divsChild>
                        <w:div w:id="14550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730220">
      <w:bodyDiv w:val="1"/>
      <w:marLeft w:val="0"/>
      <w:marRight w:val="0"/>
      <w:marTop w:val="0"/>
      <w:marBottom w:val="0"/>
      <w:divBdr>
        <w:top w:val="none" w:sz="0" w:space="0" w:color="auto"/>
        <w:left w:val="none" w:sz="0" w:space="0" w:color="auto"/>
        <w:bottom w:val="none" w:sz="0" w:space="0" w:color="auto"/>
        <w:right w:val="none" w:sz="0" w:space="0" w:color="auto"/>
      </w:divBdr>
    </w:div>
    <w:div w:id="1801993699">
      <w:bodyDiv w:val="1"/>
      <w:marLeft w:val="0"/>
      <w:marRight w:val="0"/>
      <w:marTop w:val="0"/>
      <w:marBottom w:val="0"/>
      <w:divBdr>
        <w:top w:val="none" w:sz="0" w:space="0" w:color="auto"/>
        <w:left w:val="none" w:sz="0" w:space="0" w:color="auto"/>
        <w:bottom w:val="none" w:sz="0" w:space="0" w:color="auto"/>
        <w:right w:val="none" w:sz="0" w:space="0" w:color="auto"/>
      </w:divBdr>
    </w:div>
    <w:div w:id="194808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F7095-A5C6-4E74-A8AC-36A934C2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941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La Porte Police Department</vt:lpstr>
    </vt:vector>
  </TitlesOfParts>
  <Company>City of La Porte</Company>
  <LinksUpToDate>false</LinksUpToDate>
  <CharactersWithSpaces>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Porte Police Department</dc:title>
  <dc:creator>Richard Reff</dc:creator>
  <cp:lastModifiedBy>kruegerj</cp:lastModifiedBy>
  <cp:revision>4</cp:revision>
  <cp:lastPrinted>2010-05-13T19:15:00Z</cp:lastPrinted>
  <dcterms:created xsi:type="dcterms:W3CDTF">2012-06-07T19:08:00Z</dcterms:created>
  <dcterms:modified xsi:type="dcterms:W3CDTF">2012-06-07T19:40:00Z</dcterms:modified>
</cp:coreProperties>
</file>