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81" w:rsidRPr="00E06629" w:rsidRDefault="002B6681" w:rsidP="0024582A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Media</w:t>
      </w:r>
      <w:r w:rsidR="00AE284D">
        <w:rPr>
          <w:b/>
          <w:i/>
          <w:sz w:val="22"/>
          <w:szCs w:val="22"/>
        </w:rPr>
        <w:t xml:space="preserve"> Relations Information for 09/05</w:t>
      </w:r>
      <w:r w:rsidRPr="00E06629">
        <w:rPr>
          <w:b/>
          <w:i/>
          <w:sz w:val="22"/>
          <w:szCs w:val="22"/>
        </w:rPr>
        <w:t>/201</w:t>
      </w:r>
      <w:r w:rsidR="00AE284D">
        <w:rPr>
          <w:b/>
          <w:i/>
          <w:sz w:val="22"/>
          <w:szCs w:val="22"/>
        </w:rPr>
        <w:t>2</w:t>
      </w:r>
    </w:p>
    <w:p w:rsidR="002B6681" w:rsidRPr="00E06629" w:rsidRDefault="00C6464F" w:rsidP="0017621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Sgt.</w:t>
      </w:r>
      <w:r w:rsidR="002B6681" w:rsidRPr="00E06629">
        <w:rPr>
          <w:i/>
          <w:sz w:val="18"/>
          <w:szCs w:val="18"/>
        </w:rPr>
        <w:t xml:space="preserve"> John Krueger</w:t>
      </w:r>
    </w:p>
    <w:p w:rsidR="002B6681" w:rsidRDefault="00C6464F" w:rsidP="0002633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Office: 281-</w:t>
      </w:r>
      <w:r w:rsidR="002B6681" w:rsidRPr="00E06629">
        <w:rPr>
          <w:i/>
          <w:sz w:val="18"/>
          <w:szCs w:val="18"/>
        </w:rPr>
        <w:t xml:space="preserve">842-3161 </w:t>
      </w:r>
    </w:p>
    <w:p w:rsidR="002B6681" w:rsidRPr="003E5175" w:rsidRDefault="002B6681" w:rsidP="00026334">
      <w:pPr>
        <w:jc w:val="center"/>
        <w:rPr>
          <w:i/>
          <w:sz w:val="24"/>
          <w:szCs w:val="24"/>
        </w:rPr>
      </w:pPr>
    </w:p>
    <w:p w:rsidR="002B6681" w:rsidRPr="00AE284D" w:rsidRDefault="003E5175" w:rsidP="00AE284D">
      <w:pPr>
        <w:ind w:left="-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On top of Impaired Driver grant, </w:t>
      </w:r>
      <w:r w:rsidR="00AE284D" w:rsidRPr="00AE284D">
        <w:rPr>
          <w:b/>
          <w:sz w:val="48"/>
          <w:szCs w:val="48"/>
        </w:rPr>
        <w:t xml:space="preserve">LPPD hosts </w:t>
      </w:r>
      <w:r w:rsidR="00F266B8">
        <w:rPr>
          <w:b/>
          <w:sz w:val="48"/>
          <w:szCs w:val="48"/>
        </w:rPr>
        <w:t>Labor Day “No Refusal” night</w:t>
      </w:r>
      <w:r w:rsidR="00AE284D" w:rsidRPr="00AE284D">
        <w:rPr>
          <w:b/>
          <w:sz w:val="48"/>
          <w:szCs w:val="48"/>
        </w:rPr>
        <w:t>, 7 arrests made</w:t>
      </w:r>
    </w:p>
    <w:p w:rsidR="002B6681" w:rsidRPr="003E5175" w:rsidRDefault="002B6681" w:rsidP="00041A80">
      <w:pPr>
        <w:ind w:left="-720"/>
        <w:jc w:val="center"/>
        <w:rPr>
          <w:b/>
          <w:sz w:val="24"/>
          <w:szCs w:val="24"/>
        </w:rPr>
      </w:pPr>
    </w:p>
    <w:p w:rsidR="00AE284D" w:rsidRDefault="0021364F" w:rsidP="00AE284D">
      <w:pPr>
        <w:pStyle w:val="NormalWeb"/>
        <w:spacing w:before="0" w:beforeAutospacing="0" w:after="0" w:afterAutospacing="0"/>
        <w:jc w:val="both"/>
        <w:rPr>
          <w:bCs/>
        </w:rPr>
      </w:pPr>
      <w:r w:rsidRPr="00874E09">
        <w:rPr>
          <w:color w:val="000000"/>
        </w:rPr>
        <w:t xml:space="preserve">As part of their participation in TXDOT’s </w:t>
      </w:r>
      <w:r w:rsidRPr="00874E09">
        <w:rPr>
          <w:bCs/>
        </w:rPr>
        <w:t>Impaired Driving Mobilization (</w:t>
      </w:r>
      <w:r w:rsidRPr="00874E09">
        <w:rPr>
          <w:color w:val="000000"/>
        </w:rPr>
        <w:t>IDM) grant project,</w:t>
      </w:r>
      <w:r>
        <w:rPr>
          <w:color w:val="000000"/>
        </w:rPr>
        <w:t xml:space="preserve"> La Porte </w:t>
      </w:r>
      <w:r w:rsidRPr="00874E09">
        <w:rPr>
          <w:bCs/>
        </w:rPr>
        <w:t xml:space="preserve">officers </w:t>
      </w:r>
      <w:r>
        <w:rPr>
          <w:bCs/>
        </w:rPr>
        <w:t xml:space="preserve">were deployed </w:t>
      </w:r>
      <w:r w:rsidRPr="00874E09">
        <w:rPr>
          <w:bCs/>
        </w:rPr>
        <w:t>to specifically watch for impaired drivers operating on local roadways</w:t>
      </w:r>
      <w:r w:rsidRPr="0021364F">
        <w:rPr>
          <w:color w:val="000000"/>
        </w:rPr>
        <w:t xml:space="preserve"> </w:t>
      </w:r>
      <w:r>
        <w:rPr>
          <w:color w:val="000000"/>
        </w:rPr>
        <w:t>f</w:t>
      </w:r>
      <w:r w:rsidRPr="00874E09">
        <w:rPr>
          <w:color w:val="000000"/>
        </w:rPr>
        <w:t xml:space="preserve">rom </w:t>
      </w:r>
      <w:r>
        <w:rPr>
          <w:color w:val="000000"/>
        </w:rPr>
        <w:t>August 19th through September 5</w:t>
      </w:r>
      <w:r w:rsidRPr="002D2755">
        <w:rPr>
          <w:color w:val="000000"/>
          <w:vertAlign w:val="superscript"/>
        </w:rPr>
        <w:t>th</w:t>
      </w:r>
      <w:r w:rsidRPr="00874E09">
        <w:rPr>
          <w:bCs/>
        </w:rPr>
        <w:t xml:space="preserve">. </w:t>
      </w:r>
    </w:p>
    <w:p w:rsidR="00837B34" w:rsidRPr="00874E09" w:rsidRDefault="00837B34" w:rsidP="00AE284D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2B6681" w:rsidRDefault="00F266B8" w:rsidP="00AE284D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During </w:t>
      </w:r>
      <w:r w:rsidR="0021364F">
        <w:rPr>
          <w:color w:val="000000"/>
        </w:rPr>
        <w:t>th</w:t>
      </w:r>
      <w:r>
        <w:rPr>
          <w:color w:val="000000"/>
        </w:rPr>
        <w:t>e, explicit, Labor Day “No Refusal” night</w:t>
      </w:r>
      <w:r w:rsidR="0021364F">
        <w:rPr>
          <w:color w:val="000000"/>
        </w:rPr>
        <w:t>,</w:t>
      </w:r>
      <w:r w:rsidR="00AE284D" w:rsidRPr="00874E09">
        <w:rPr>
          <w:color w:val="000000"/>
        </w:rPr>
        <w:t xml:space="preserve"> La Porte </w:t>
      </w:r>
      <w:r w:rsidR="00AE284D">
        <w:rPr>
          <w:color w:val="000000"/>
        </w:rPr>
        <w:t>netted a total of 7</w:t>
      </w:r>
      <w:r w:rsidR="00AE284D" w:rsidRPr="00874E09">
        <w:rPr>
          <w:color w:val="000000"/>
        </w:rPr>
        <w:t xml:space="preserve"> arrests for Driving While Intoxica</w:t>
      </w:r>
      <w:r w:rsidR="00AE284D">
        <w:rPr>
          <w:color w:val="000000"/>
        </w:rPr>
        <w:t>ted (DWI)</w:t>
      </w:r>
      <w:r w:rsidR="0021364F">
        <w:rPr>
          <w:color w:val="000000"/>
        </w:rPr>
        <w:t xml:space="preserve">, while </w:t>
      </w:r>
      <w:r w:rsidR="00AE284D">
        <w:t>teaming</w:t>
      </w:r>
      <w:r w:rsidR="002B6681">
        <w:t xml:space="preserve"> up with </w:t>
      </w:r>
      <w:r w:rsidR="00AE284D">
        <w:t xml:space="preserve">area Deer Park PD </w:t>
      </w:r>
      <w:r w:rsidR="00757988">
        <w:t xml:space="preserve">Officers </w:t>
      </w:r>
      <w:r w:rsidR="00AE284D">
        <w:t>and Harris County Precinct #8 Deputies</w:t>
      </w:r>
      <w:r w:rsidR="0021364F">
        <w:t xml:space="preserve">.  </w:t>
      </w:r>
      <w:r w:rsidR="003E5175">
        <w:t xml:space="preserve">The </w:t>
      </w:r>
      <w:r>
        <w:t xml:space="preserve">single-night </w:t>
      </w:r>
      <w:r w:rsidR="002B6681">
        <w:t xml:space="preserve">event </w:t>
      </w:r>
      <w:r>
        <w:t xml:space="preserve">marked yet another </w:t>
      </w:r>
      <w:r w:rsidR="00837B34">
        <w:t xml:space="preserve">successful and cooperative effort by law </w:t>
      </w:r>
      <w:r w:rsidR="002B6681">
        <w:t xml:space="preserve">enforcement agencies </w:t>
      </w:r>
      <w:r w:rsidR="00410F3E">
        <w:t xml:space="preserve">located in southeastern </w:t>
      </w:r>
      <w:r w:rsidR="0021364F">
        <w:t>Harris County</w:t>
      </w:r>
      <w:r w:rsidR="00837B34">
        <w:t xml:space="preserve"> to apprehend </w:t>
      </w:r>
      <w:r w:rsidR="0021364F">
        <w:t>drunk drivers</w:t>
      </w:r>
      <w:r w:rsidR="00837B34">
        <w:t xml:space="preserve"> and keep local roadways safe.  </w:t>
      </w:r>
    </w:p>
    <w:p w:rsidR="002B6681" w:rsidRDefault="002B6681" w:rsidP="00041A80">
      <w:pPr>
        <w:pStyle w:val="NormalWeb"/>
        <w:spacing w:before="0" w:beforeAutospacing="0" w:after="0" w:afterAutospacing="0"/>
        <w:jc w:val="both"/>
      </w:pPr>
    </w:p>
    <w:p w:rsidR="0021364F" w:rsidRDefault="002B6681" w:rsidP="0021364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t>Operations such</w:t>
      </w:r>
      <w:r w:rsidR="00410F3E">
        <w:t xml:space="preserve"> as the DWI No Refusal event </w:t>
      </w:r>
      <w:r>
        <w:t>hosted b</w:t>
      </w:r>
      <w:r w:rsidR="00410F3E">
        <w:t>y La Porte Police</w:t>
      </w:r>
      <w:r>
        <w:t xml:space="preserve"> are becoming more and more common throughout the nation.  Unfortunately, Texans remain burdened with the fact that nationa</w:t>
      </w:r>
      <w:r w:rsidR="00F05C9B">
        <w:t>l statistics continue to reveal</w:t>
      </w:r>
      <w:r>
        <w:t xml:space="preserve"> our state as leading the nation in alcohol-related deaths.  </w:t>
      </w:r>
      <w:r w:rsidR="00410F3E">
        <w:t xml:space="preserve">However, the </w:t>
      </w:r>
      <w:r>
        <w:t>event</w:t>
      </w:r>
      <w:r w:rsidR="00410F3E">
        <w:t>s from this past weekend</w:t>
      </w:r>
      <w:r>
        <w:t xml:space="preserve"> cl</w:t>
      </w:r>
      <w:r w:rsidR="00AE284D">
        <w:t xml:space="preserve">early reflect a continual </w:t>
      </w:r>
      <w:r w:rsidR="00F05C9B">
        <w:t xml:space="preserve">series of </w:t>
      </w:r>
      <w:r w:rsidR="00410F3E">
        <w:t>positive steps toward</w:t>
      </w:r>
      <w:r w:rsidR="00F05C9B">
        <w:t xml:space="preserve"> reducing</w:t>
      </w:r>
      <w:r>
        <w:t xml:space="preserve"> the ever-present threat pos</w:t>
      </w:r>
      <w:r w:rsidR="00F05C9B">
        <w:t>ed by impaired drivers</w:t>
      </w:r>
      <w:r>
        <w:t xml:space="preserve">. </w:t>
      </w:r>
      <w:r w:rsidR="00F05C9B">
        <w:t xml:space="preserve"> </w:t>
      </w:r>
      <w:r w:rsidR="0021364F">
        <w:t xml:space="preserve">La Porte </w:t>
      </w:r>
      <w:r w:rsidR="0021364F" w:rsidRPr="00874E09">
        <w:rPr>
          <w:color w:val="000000"/>
        </w:rPr>
        <w:t xml:space="preserve">Officer Bennie Boles, who was heavily involved in the project, </w:t>
      </w:r>
      <w:r w:rsidR="0021364F">
        <w:rPr>
          <w:color w:val="000000"/>
        </w:rPr>
        <w:t xml:space="preserve">expressed his pleasure in the continued success of the DWI programs, noting that every arrest may have saved a life that evening. </w:t>
      </w:r>
    </w:p>
    <w:p w:rsidR="00AE284D" w:rsidRDefault="00AE284D" w:rsidP="00041A80">
      <w:pPr>
        <w:pStyle w:val="NormalWeb"/>
        <w:spacing w:before="0" w:beforeAutospacing="0" w:after="0" w:afterAutospacing="0"/>
        <w:jc w:val="both"/>
      </w:pPr>
    </w:p>
    <w:p w:rsidR="00837B34" w:rsidRDefault="0021364F" w:rsidP="003E5175">
      <w:pPr>
        <w:pStyle w:val="NormalWeb"/>
        <w:spacing w:before="0" w:beforeAutospacing="0" w:after="0" w:afterAutospacing="0"/>
        <w:jc w:val="both"/>
      </w:pPr>
      <w:r>
        <w:t>T</w:t>
      </w:r>
      <w:r w:rsidR="002B6681">
        <w:t xml:space="preserve">he “No </w:t>
      </w:r>
      <w:r>
        <w:t xml:space="preserve">Refusal” program involves </w:t>
      </w:r>
      <w:r w:rsidR="002B6681">
        <w:t>having judges and certified nu</w:t>
      </w:r>
      <w:r w:rsidR="00AE284D">
        <w:t>rses present at the law enforcement hosting site</w:t>
      </w:r>
      <w:r w:rsidR="002B6681">
        <w:t>, where suspects a</w:t>
      </w:r>
      <w:r w:rsidR="00410F3E">
        <w:t>rrested for DWI may have immediate search warrants issued</w:t>
      </w:r>
      <w:r w:rsidR="00837B34">
        <w:t xml:space="preserve">, allowing a qualified nurse to draw their blood on the spot.  </w:t>
      </w:r>
      <w:r w:rsidR="00410F3E">
        <w:t xml:space="preserve"> </w:t>
      </w:r>
      <w:r w:rsidR="00C6464F">
        <w:t>Such</w:t>
      </w:r>
      <w:r w:rsidR="00837B34">
        <w:t xml:space="preserve"> blood samples allow for the suspects blood alcohol level to be deter</w:t>
      </w:r>
      <w:r w:rsidR="00C6464F">
        <w:t>mined.  In the state of Texas, if a person’s</w:t>
      </w:r>
      <w:r w:rsidR="00837B34">
        <w:t xml:space="preserve"> blood alcohol content in excess </w:t>
      </w:r>
      <w:r w:rsidR="00837B34" w:rsidRPr="00C6464F">
        <w:t xml:space="preserve">of </w:t>
      </w:r>
      <w:r w:rsidR="00C6464F" w:rsidRPr="00C6464F">
        <w:t>0.08</w:t>
      </w:r>
      <w:r w:rsidR="00C6464F">
        <w:t>, they are</w:t>
      </w:r>
      <w:r w:rsidR="00837B34">
        <w:t xml:space="preserve"> considere</w:t>
      </w:r>
      <w:r w:rsidR="00C6464F">
        <w:t>d legally intoxicated.  For some</w:t>
      </w:r>
      <w:r w:rsidR="00837B34">
        <w:t xml:space="preserve"> people, t</w:t>
      </w:r>
      <w:r w:rsidR="00C6464F">
        <w:t>his would be the equivalent of just two alcoholic beverages.</w:t>
      </w:r>
    </w:p>
    <w:p w:rsidR="00837B34" w:rsidRDefault="00837B34" w:rsidP="003E5175">
      <w:pPr>
        <w:pStyle w:val="NormalWeb"/>
        <w:spacing w:before="0" w:beforeAutospacing="0" w:after="0" w:afterAutospacing="0"/>
        <w:jc w:val="both"/>
      </w:pPr>
    </w:p>
    <w:p w:rsidR="002B6681" w:rsidRPr="003E5175" w:rsidRDefault="002B6681" w:rsidP="003E5175">
      <w:pPr>
        <w:pStyle w:val="NormalWeb"/>
        <w:spacing w:before="0" w:beforeAutospacing="0" w:after="0" w:afterAutospacing="0"/>
        <w:jc w:val="both"/>
      </w:pPr>
      <w:r>
        <w:t>The Lab</w:t>
      </w:r>
      <w:r w:rsidR="00F266B8">
        <w:t>or Day weekend effort</w:t>
      </w:r>
      <w:r w:rsidR="00AE284D">
        <w:t xml:space="preserve"> for 2012 </w:t>
      </w:r>
      <w:r w:rsidR="0021364F">
        <w:t>included a total of 3 voluntary blood drawings, 2</w:t>
      </w:r>
      <w:r>
        <w:t xml:space="preserve"> evidentiary </w:t>
      </w:r>
      <w:r w:rsidR="0021364F">
        <w:t xml:space="preserve">blood </w:t>
      </w:r>
      <w:r>
        <w:t>search warrants</w:t>
      </w:r>
      <w:r w:rsidR="00C6464F">
        <w:t>, and 2</w:t>
      </w:r>
      <w:r w:rsidR="0021364F">
        <w:t xml:space="preserve"> immediate breath submission consents. “No Refusal” operations </w:t>
      </w:r>
      <w:r>
        <w:t>are intended to solidify an arrest case which rests on a question of a driver’s particular blood al</w:t>
      </w:r>
      <w:r w:rsidR="003E5175">
        <w:t>cohol concentration. Additionally</w:t>
      </w:r>
      <w:r>
        <w:t xml:space="preserve">, by using the latest audio and video technologies, suspects are now being recorded from the moment an officer spots their </w:t>
      </w:r>
      <w:r w:rsidR="0021364F">
        <w:t xml:space="preserve">vehicle, to the moment they are secured </w:t>
      </w:r>
      <w:r>
        <w:t xml:space="preserve">in a jail cell.  Such technologies, combined with the diligence of multiple officers, judges, and nurses are just one way the public servants of southeast </w:t>
      </w:r>
      <w:smartTag w:uri="urn:schemas-microsoft-com:office:smarttags" w:element="PlaceName">
        <w:smartTag w:uri="urn:schemas-microsoft-com:office:smarttags" w:element="PlaceName">
          <w:r>
            <w:t>Harris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 are doing their part to keep everyone safe.  For more information on La Porte PD’s role in the “No Refusal” program,</w:t>
      </w:r>
      <w:r w:rsidR="0021364F">
        <w:t xml:space="preserve"> or TXDOT’s broader IDM grant process, </w:t>
      </w:r>
      <w:r>
        <w:t xml:space="preserve">contact </w:t>
      </w:r>
      <w:r w:rsidR="003D0728">
        <w:t>the department at 281-842-3167</w:t>
      </w:r>
      <w:r w:rsidR="003E5175">
        <w:t>.</w:t>
      </w:r>
    </w:p>
    <w:sectPr w:rsidR="002B6681" w:rsidRPr="003E5175" w:rsidSect="0024582A">
      <w:headerReference w:type="default" r:id="rId7"/>
      <w:headerReference w:type="first" r:id="rId8"/>
      <w:footerReference w:type="first" r:id="rId9"/>
      <w:pgSz w:w="12240" w:h="15840" w:code="1"/>
      <w:pgMar w:top="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88" w:rsidRDefault="00757988">
      <w:r>
        <w:separator/>
      </w:r>
    </w:p>
  </w:endnote>
  <w:endnote w:type="continuationSeparator" w:id="0">
    <w:p w:rsidR="00757988" w:rsidRDefault="00757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88" w:rsidRDefault="00C508DB" w:rsidP="00E44A36">
    <w:pPr>
      <w:pStyle w:val="Footer"/>
      <w:rPr>
        <w:i/>
        <w:sz w:val="16"/>
        <w:szCs w:val="16"/>
      </w:rPr>
    </w:pPr>
    <w:r w:rsidRPr="00C508DB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757988" w:rsidRPr="00155FA4" w:rsidRDefault="00757988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Corby Alexander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757988" w:rsidRPr="00155FA4" w:rsidRDefault="00757988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88" w:rsidRDefault="00757988">
      <w:r>
        <w:separator/>
      </w:r>
    </w:p>
  </w:footnote>
  <w:footnote w:type="continuationSeparator" w:id="0">
    <w:p w:rsidR="00757988" w:rsidRDefault="00757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88" w:rsidRDefault="00757988">
    <w:pPr>
      <w:pStyle w:val="Header"/>
    </w:pPr>
  </w:p>
  <w:p w:rsidR="00757988" w:rsidRDefault="00757988">
    <w:pPr>
      <w:pStyle w:val="Header"/>
    </w:pPr>
  </w:p>
  <w:p w:rsidR="00757988" w:rsidRDefault="007579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88" w:rsidRPr="00155FA4" w:rsidRDefault="00757988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757988" w:rsidRPr="00155FA4" w:rsidRDefault="00757988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757988" w:rsidRPr="00155FA4" w:rsidRDefault="00757988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757988" w:rsidRPr="00155FA4" w:rsidRDefault="00757988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757988" w:rsidRPr="00585320" w:rsidRDefault="00C508DB" w:rsidP="00E44A36">
    <w:pPr>
      <w:pStyle w:val="Header"/>
      <w:rPr>
        <w:rFonts w:ascii="Cambria" w:hAnsi="Cambria"/>
        <w:b/>
      </w:rPr>
    </w:pPr>
    <w:r w:rsidRPr="00C508DB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757988" w:rsidRDefault="007579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26334"/>
    <w:rsid w:val="00041A80"/>
    <w:rsid w:val="000517E9"/>
    <w:rsid w:val="0007170C"/>
    <w:rsid w:val="000729FF"/>
    <w:rsid w:val="000E3D2A"/>
    <w:rsid w:val="000F5E6B"/>
    <w:rsid w:val="00114F74"/>
    <w:rsid w:val="00122F58"/>
    <w:rsid w:val="00135367"/>
    <w:rsid w:val="00155FA4"/>
    <w:rsid w:val="00176211"/>
    <w:rsid w:val="0018177E"/>
    <w:rsid w:val="001D615B"/>
    <w:rsid w:val="001E7BF7"/>
    <w:rsid w:val="00202003"/>
    <w:rsid w:val="0020496F"/>
    <w:rsid w:val="0021364F"/>
    <w:rsid w:val="00221F31"/>
    <w:rsid w:val="00227261"/>
    <w:rsid w:val="002314E6"/>
    <w:rsid w:val="0024582A"/>
    <w:rsid w:val="002512D9"/>
    <w:rsid w:val="00257606"/>
    <w:rsid w:val="00266E73"/>
    <w:rsid w:val="002832FE"/>
    <w:rsid w:val="00284AA0"/>
    <w:rsid w:val="00287375"/>
    <w:rsid w:val="00292F9D"/>
    <w:rsid w:val="00292FB8"/>
    <w:rsid w:val="0029469D"/>
    <w:rsid w:val="002B6681"/>
    <w:rsid w:val="002B7261"/>
    <w:rsid w:val="002B7DB5"/>
    <w:rsid w:val="002C02EB"/>
    <w:rsid w:val="002C7B62"/>
    <w:rsid w:val="002E57F8"/>
    <w:rsid w:val="002F4DDD"/>
    <w:rsid w:val="00323649"/>
    <w:rsid w:val="00323FF7"/>
    <w:rsid w:val="00346226"/>
    <w:rsid w:val="00351167"/>
    <w:rsid w:val="00352408"/>
    <w:rsid w:val="0036084E"/>
    <w:rsid w:val="003704C1"/>
    <w:rsid w:val="00377B0F"/>
    <w:rsid w:val="00383839"/>
    <w:rsid w:val="00384F1B"/>
    <w:rsid w:val="003B0435"/>
    <w:rsid w:val="003C181A"/>
    <w:rsid w:val="003C7CCB"/>
    <w:rsid w:val="003D0728"/>
    <w:rsid w:val="003D317F"/>
    <w:rsid w:val="003E263F"/>
    <w:rsid w:val="003E2864"/>
    <w:rsid w:val="003E5175"/>
    <w:rsid w:val="003F6D11"/>
    <w:rsid w:val="00410F3E"/>
    <w:rsid w:val="00420B28"/>
    <w:rsid w:val="004258BD"/>
    <w:rsid w:val="00435548"/>
    <w:rsid w:val="0044779B"/>
    <w:rsid w:val="004504D2"/>
    <w:rsid w:val="0045327C"/>
    <w:rsid w:val="00456549"/>
    <w:rsid w:val="004700F9"/>
    <w:rsid w:val="00470B88"/>
    <w:rsid w:val="00470E20"/>
    <w:rsid w:val="004E17C0"/>
    <w:rsid w:val="005062EC"/>
    <w:rsid w:val="00512556"/>
    <w:rsid w:val="005128BD"/>
    <w:rsid w:val="00524131"/>
    <w:rsid w:val="00525EC5"/>
    <w:rsid w:val="0052759A"/>
    <w:rsid w:val="00535DC1"/>
    <w:rsid w:val="00541C8C"/>
    <w:rsid w:val="005450F1"/>
    <w:rsid w:val="0058362C"/>
    <w:rsid w:val="005841EE"/>
    <w:rsid w:val="00585320"/>
    <w:rsid w:val="00585752"/>
    <w:rsid w:val="00591626"/>
    <w:rsid w:val="0059758F"/>
    <w:rsid w:val="005D4B9F"/>
    <w:rsid w:val="005E619E"/>
    <w:rsid w:val="00602177"/>
    <w:rsid w:val="006066F7"/>
    <w:rsid w:val="00625B74"/>
    <w:rsid w:val="00647D39"/>
    <w:rsid w:val="00657827"/>
    <w:rsid w:val="00667F96"/>
    <w:rsid w:val="006710C3"/>
    <w:rsid w:val="00671F0C"/>
    <w:rsid w:val="00674604"/>
    <w:rsid w:val="00674CC7"/>
    <w:rsid w:val="006A0FBD"/>
    <w:rsid w:val="006B39E4"/>
    <w:rsid w:val="006B4DB4"/>
    <w:rsid w:val="006D1EE7"/>
    <w:rsid w:val="0070465A"/>
    <w:rsid w:val="00706678"/>
    <w:rsid w:val="00722AA1"/>
    <w:rsid w:val="00733086"/>
    <w:rsid w:val="00734F4F"/>
    <w:rsid w:val="00737E6E"/>
    <w:rsid w:val="00737FA0"/>
    <w:rsid w:val="00751392"/>
    <w:rsid w:val="00757988"/>
    <w:rsid w:val="00776F25"/>
    <w:rsid w:val="007915D8"/>
    <w:rsid w:val="007C2F70"/>
    <w:rsid w:val="007D0537"/>
    <w:rsid w:val="007D269A"/>
    <w:rsid w:val="007D7E5B"/>
    <w:rsid w:val="007F5E69"/>
    <w:rsid w:val="00807B09"/>
    <w:rsid w:val="0081596D"/>
    <w:rsid w:val="00832898"/>
    <w:rsid w:val="00837B34"/>
    <w:rsid w:val="00843EA4"/>
    <w:rsid w:val="00845E68"/>
    <w:rsid w:val="00854D69"/>
    <w:rsid w:val="00874957"/>
    <w:rsid w:val="00875BB5"/>
    <w:rsid w:val="008967F1"/>
    <w:rsid w:val="008A382D"/>
    <w:rsid w:val="008C2445"/>
    <w:rsid w:val="008C7D8B"/>
    <w:rsid w:val="008D1433"/>
    <w:rsid w:val="008D3A0A"/>
    <w:rsid w:val="008D5005"/>
    <w:rsid w:val="008E69A8"/>
    <w:rsid w:val="008F2D6E"/>
    <w:rsid w:val="0091377D"/>
    <w:rsid w:val="00957F74"/>
    <w:rsid w:val="00963290"/>
    <w:rsid w:val="009B434C"/>
    <w:rsid w:val="009B5B32"/>
    <w:rsid w:val="009C7B28"/>
    <w:rsid w:val="009E3ADE"/>
    <w:rsid w:val="009E68E0"/>
    <w:rsid w:val="009F1A3B"/>
    <w:rsid w:val="009F2BDA"/>
    <w:rsid w:val="009F602F"/>
    <w:rsid w:val="00A07156"/>
    <w:rsid w:val="00A177EB"/>
    <w:rsid w:val="00A439B2"/>
    <w:rsid w:val="00A52DCA"/>
    <w:rsid w:val="00A70AE4"/>
    <w:rsid w:val="00A70FC3"/>
    <w:rsid w:val="00A81712"/>
    <w:rsid w:val="00A9303A"/>
    <w:rsid w:val="00AB274D"/>
    <w:rsid w:val="00AD0422"/>
    <w:rsid w:val="00AD6143"/>
    <w:rsid w:val="00AE284D"/>
    <w:rsid w:val="00AE4E0A"/>
    <w:rsid w:val="00AE5A3B"/>
    <w:rsid w:val="00AE7954"/>
    <w:rsid w:val="00AF3A4F"/>
    <w:rsid w:val="00B35F8A"/>
    <w:rsid w:val="00B461E5"/>
    <w:rsid w:val="00B46766"/>
    <w:rsid w:val="00B509C3"/>
    <w:rsid w:val="00B667F5"/>
    <w:rsid w:val="00B75342"/>
    <w:rsid w:val="00B86854"/>
    <w:rsid w:val="00B86E1D"/>
    <w:rsid w:val="00B904F8"/>
    <w:rsid w:val="00B97F50"/>
    <w:rsid w:val="00BA2CC3"/>
    <w:rsid w:val="00BC4202"/>
    <w:rsid w:val="00BD2E86"/>
    <w:rsid w:val="00BE2813"/>
    <w:rsid w:val="00BE64AA"/>
    <w:rsid w:val="00BF013A"/>
    <w:rsid w:val="00BF3391"/>
    <w:rsid w:val="00C10FBC"/>
    <w:rsid w:val="00C23246"/>
    <w:rsid w:val="00C40F20"/>
    <w:rsid w:val="00C508DB"/>
    <w:rsid w:val="00C527A6"/>
    <w:rsid w:val="00C6464F"/>
    <w:rsid w:val="00C75552"/>
    <w:rsid w:val="00C86AC6"/>
    <w:rsid w:val="00C97201"/>
    <w:rsid w:val="00CC6EFA"/>
    <w:rsid w:val="00CD343C"/>
    <w:rsid w:val="00D12B58"/>
    <w:rsid w:val="00D21A2F"/>
    <w:rsid w:val="00D421D7"/>
    <w:rsid w:val="00D43429"/>
    <w:rsid w:val="00D45F94"/>
    <w:rsid w:val="00D52C92"/>
    <w:rsid w:val="00D61C38"/>
    <w:rsid w:val="00D74ACA"/>
    <w:rsid w:val="00D83D39"/>
    <w:rsid w:val="00DC105D"/>
    <w:rsid w:val="00DE11BE"/>
    <w:rsid w:val="00DE3C86"/>
    <w:rsid w:val="00DE6773"/>
    <w:rsid w:val="00DF15A1"/>
    <w:rsid w:val="00DF38B7"/>
    <w:rsid w:val="00E04772"/>
    <w:rsid w:val="00E04B99"/>
    <w:rsid w:val="00E06629"/>
    <w:rsid w:val="00E26E9A"/>
    <w:rsid w:val="00E44A36"/>
    <w:rsid w:val="00E5371A"/>
    <w:rsid w:val="00EA23DF"/>
    <w:rsid w:val="00EB0DCA"/>
    <w:rsid w:val="00EB4361"/>
    <w:rsid w:val="00EB6ED6"/>
    <w:rsid w:val="00EB7F05"/>
    <w:rsid w:val="00EC62FC"/>
    <w:rsid w:val="00EE6B0A"/>
    <w:rsid w:val="00F0529F"/>
    <w:rsid w:val="00F05C9B"/>
    <w:rsid w:val="00F11AE1"/>
    <w:rsid w:val="00F227EE"/>
    <w:rsid w:val="00F23F91"/>
    <w:rsid w:val="00F23FB7"/>
    <w:rsid w:val="00F266B8"/>
    <w:rsid w:val="00F31482"/>
    <w:rsid w:val="00F3393C"/>
    <w:rsid w:val="00F92AA0"/>
    <w:rsid w:val="00F962D2"/>
    <w:rsid w:val="00FB5AFD"/>
    <w:rsid w:val="00FC7CF5"/>
    <w:rsid w:val="00FD66FB"/>
    <w:rsid w:val="00FD7709"/>
    <w:rsid w:val="00FE0091"/>
    <w:rsid w:val="00FE1B66"/>
    <w:rsid w:val="00FE5A0A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99"/>
    <w:qFormat/>
    <w:rsid w:val="006D1EE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kruegerj</cp:lastModifiedBy>
  <cp:revision>3</cp:revision>
  <cp:lastPrinted>2010-05-13T19:15:00Z</cp:lastPrinted>
  <dcterms:created xsi:type="dcterms:W3CDTF">2012-09-04T19:48:00Z</dcterms:created>
  <dcterms:modified xsi:type="dcterms:W3CDTF">2012-09-04T19:51:00Z</dcterms:modified>
</cp:coreProperties>
</file>