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101" w:rsidRPr="00E001A4" w:rsidRDefault="00B56101" w:rsidP="00B56101">
      <w:pPr>
        <w:jc w:val="center"/>
        <w:rPr>
          <w:i/>
          <w:sz w:val="22"/>
          <w:szCs w:val="22"/>
        </w:rPr>
      </w:pPr>
      <w:r w:rsidRPr="00E001A4">
        <w:rPr>
          <w:b/>
          <w:i/>
          <w:sz w:val="22"/>
          <w:szCs w:val="22"/>
        </w:rPr>
        <w:t>Media</w:t>
      </w:r>
      <w:r w:rsidR="00310706">
        <w:rPr>
          <w:b/>
          <w:i/>
          <w:sz w:val="22"/>
          <w:szCs w:val="22"/>
        </w:rPr>
        <w:t xml:space="preserve"> Relations Information for 12/19</w:t>
      </w:r>
      <w:r w:rsidRPr="00E001A4">
        <w:rPr>
          <w:b/>
          <w:i/>
          <w:sz w:val="22"/>
          <w:szCs w:val="22"/>
        </w:rPr>
        <w:t>/201</w:t>
      </w:r>
      <w:r w:rsidR="00AE1297">
        <w:rPr>
          <w:b/>
          <w:i/>
          <w:sz w:val="22"/>
          <w:szCs w:val="22"/>
        </w:rPr>
        <w:t>1</w:t>
      </w:r>
    </w:p>
    <w:p w:rsidR="00B56101" w:rsidRPr="00E001A4" w:rsidRDefault="00AE1297" w:rsidP="00B56101">
      <w:pPr>
        <w:jc w:val="center"/>
        <w:rPr>
          <w:i/>
          <w:sz w:val="18"/>
          <w:szCs w:val="18"/>
        </w:rPr>
      </w:pPr>
      <w:r>
        <w:rPr>
          <w:i/>
          <w:sz w:val="18"/>
          <w:szCs w:val="18"/>
        </w:rPr>
        <w:t>Public Relations Officer – Sgt</w:t>
      </w:r>
      <w:r w:rsidR="00B56101" w:rsidRPr="00E001A4">
        <w:rPr>
          <w:i/>
          <w:sz w:val="18"/>
          <w:szCs w:val="18"/>
        </w:rPr>
        <w:t>. John Krueger</w:t>
      </w:r>
    </w:p>
    <w:p w:rsidR="00E249DA" w:rsidRPr="003A7E21" w:rsidRDefault="008A49D8" w:rsidP="003A7E21">
      <w:pPr>
        <w:jc w:val="center"/>
        <w:rPr>
          <w:i/>
          <w:sz w:val="18"/>
          <w:szCs w:val="18"/>
        </w:rPr>
      </w:pPr>
      <w:r>
        <w:rPr>
          <w:i/>
          <w:sz w:val="18"/>
          <w:szCs w:val="18"/>
        </w:rPr>
        <w:t>Office: 281-</w:t>
      </w:r>
      <w:r w:rsidR="00B56101" w:rsidRPr="00E001A4">
        <w:rPr>
          <w:i/>
          <w:sz w:val="18"/>
          <w:szCs w:val="18"/>
        </w:rPr>
        <w:t xml:space="preserve">842-3161 </w:t>
      </w:r>
    </w:p>
    <w:p w:rsidR="00E249DA" w:rsidRPr="003A7E21" w:rsidRDefault="00E249DA" w:rsidP="00E249DA">
      <w:pPr>
        <w:rPr>
          <w:sz w:val="16"/>
          <w:szCs w:val="16"/>
        </w:rPr>
      </w:pPr>
    </w:p>
    <w:p w:rsidR="003A7E21" w:rsidRDefault="003A7E21" w:rsidP="003A7E21">
      <w:pPr>
        <w:jc w:val="center"/>
        <w:rPr>
          <w:b/>
          <w:bCs/>
          <w:sz w:val="32"/>
          <w:szCs w:val="32"/>
        </w:rPr>
      </w:pPr>
      <w:r w:rsidRPr="000D4B3A">
        <w:rPr>
          <w:b/>
          <w:bCs/>
          <w:sz w:val="32"/>
          <w:szCs w:val="32"/>
        </w:rPr>
        <w:t xml:space="preserve">LPPD and Citizen’s Police Academy Alumni </w:t>
      </w:r>
      <w:r>
        <w:rPr>
          <w:b/>
          <w:bCs/>
          <w:sz w:val="32"/>
          <w:szCs w:val="32"/>
        </w:rPr>
        <w:t>join</w:t>
      </w:r>
      <w:r w:rsidR="00FF2803">
        <w:rPr>
          <w:b/>
          <w:bCs/>
          <w:sz w:val="32"/>
          <w:szCs w:val="32"/>
        </w:rPr>
        <w:t xml:space="preserve"> with other area service agencies </w:t>
      </w:r>
      <w:r w:rsidRPr="000D4B3A">
        <w:rPr>
          <w:b/>
          <w:bCs/>
          <w:sz w:val="32"/>
          <w:szCs w:val="32"/>
        </w:rPr>
        <w:t>in spreading holiday cheer to less fortunate children</w:t>
      </w:r>
    </w:p>
    <w:p w:rsidR="00AD4A45" w:rsidRDefault="00AD4A45" w:rsidP="003A7E21">
      <w:pPr>
        <w:jc w:val="center"/>
        <w:rPr>
          <w:b/>
          <w:bCs/>
          <w:sz w:val="32"/>
          <w:szCs w:val="32"/>
        </w:rPr>
      </w:pPr>
    </w:p>
    <w:p w:rsidR="00AD4A45" w:rsidRDefault="00AD4A45" w:rsidP="003A7E21">
      <w:pPr>
        <w:jc w:val="center"/>
        <w:rPr>
          <w:sz w:val="32"/>
          <w:szCs w:val="32"/>
        </w:rPr>
      </w:pPr>
      <w:r>
        <w:rPr>
          <w:noProof/>
          <w:sz w:val="32"/>
          <w:szCs w:val="32"/>
        </w:rPr>
        <w:drawing>
          <wp:inline distT="0" distB="0" distL="0" distR="0">
            <wp:extent cx="1749425" cy="1647825"/>
            <wp:effectExtent l="19050" t="0" r="3175" b="0"/>
            <wp:docPr id="3" name="Picture 1" descr="H:\P.I.O\Community and PD Programs\Blue Santa\blue sant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I.O\Community and PD Programs\Blue Santa\blue santa 001.jpg"/>
                    <pic:cNvPicPr>
                      <a:picLocks noChangeAspect="1" noChangeArrowheads="1"/>
                    </pic:cNvPicPr>
                  </pic:nvPicPr>
                  <pic:blipFill>
                    <a:blip r:embed="rId8"/>
                    <a:srcRect l="18989" t="12626" r="11721"/>
                    <a:stretch>
                      <a:fillRect/>
                    </a:stretch>
                  </pic:blipFill>
                  <pic:spPr bwMode="auto">
                    <a:xfrm>
                      <a:off x="0" y="0"/>
                      <a:ext cx="1749425" cy="1647825"/>
                    </a:xfrm>
                    <a:prstGeom prst="rect">
                      <a:avLst/>
                    </a:prstGeom>
                    <a:noFill/>
                    <a:ln w="9525">
                      <a:noFill/>
                      <a:miter lim="800000"/>
                      <a:headEnd/>
                      <a:tailEnd/>
                    </a:ln>
                  </pic:spPr>
                </pic:pic>
              </a:graphicData>
            </a:graphic>
          </wp:inline>
        </w:drawing>
      </w:r>
      <w:r>
        <w:rPr>
          <w:sz w:val="32"/>
          <w:szCs w:val="32"/>
        </w:rPr>
        <w:tab/>
      </w:r>
      <w:r>
        <w:rPr>
          <w:noProof/>
          <w:sz w:val="32"/>
          <w:szCs w:val="32"/>
        </w:rPr>
        <w:drawing>
          <wp:inline distT="0" distB="0" distL="0" distR="0">
            <wp:extent cx="1762125" cy="1647825"/>
            <wp:effectExtent l="19050" t="0" r="9525" b="0"/>
            <wp:docPr id="4" name="Picture 2" descr="H:\P.I.O\Community and PD Programs\Blue Santa\Gift Drop off 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I.O\Community and PD Programs\Blue Santa\Gift Drop off location.JPG"/>
                    <pic:cNvPicPr>
                      <a:picLocks noChangeAspect="1" noChangeArrowheads="1"/>
                    </pic:cNvPicPr>
                  </pic:nvPicPr>
                  <pic:blipFill>
                    <a:blip r:embed="rId9"/>
                    <a:srcRect t="24390" b="5285"/>
                    <a:stretch>
                      <a:fillRect/>
                    </a:stretch>
                  </pic:blipFill>
                  <pic:spPr bwMode="auto">
                    <a:xfrm>
                      <a:off x="0" y="0"/>
                      <a:ext cx="1762125" cy="1647825"/>
                    </a:xfrm>
                    <a:prstGeom prst="rect">
                      <a:avLst/>
                    </a:prstGeom>
                    <a:noFill/>
                    <a:ln w="9525">
                      <a:noFill/>
                      <a:miter lim="800000"/>
                      <a:headEnd/>
                      <a:tailEnd/>
                    </a:ln>
                  </pic:spPr>
                </pic:pic>
              </a:graphicData>
            </a:graphic>
          </wp:inline>
        </w:drawing>
      </w:r>
    </w:p>
    <w:p w:rsidR="00AD4A45" w:rsidRPr="00AD4A45" w:rsidRDefault="00AD4A45" w:rsidP="00AD4A45">
      <w:pPr>
        <w:jc w:val="center"/>
        <w:rPr>
          <w:rFonts w:ascii="Arial Black" w:hAnsi="Arial Black"/>
          <w:sz w:val="14"/>
          <w:szCs w:val="14"/>
        </w:rPr>
      </w:pPr>
      <w:r w:rsidRPr="00AD4A45">
        <w:rPr>
          <w:rFonts w:ascii="Arial Black" w:hAnsi="Arial Black"/>
          <w:sz w:val="14"/>
          <w:szCs w:val="14"/>
        </w:rPr>
        <w:t xml:space="preserve">La Porte’s Blue Santa program gift drop-off points were monitored by </w:t>
      </w:r>
    </w:p>
    <w:p w:rsidR="00AD4A45" w:rsidRPr="00AD4A45" w:rsidRDefault="00AD4A45" w:rsidP="00AD4A45">
      <w:pPr>
        <w:jc w:val="center"/>
        <w:rPr>
          <w:rFonts w:ascii="Arial Black" w:hAnsi="Arial Black"/>
          <w:sz w:val="14"/>
          <w:szCs w:val="14"/>
        </w:rPr>
      </w:pPr>
      <w:r w:rsidRPr="00AD4A45">
        <w:rPr>
          <w:rFonts w:ascii="Arial Black" w:hAnsi="Arial Black"/>
          <w:sz w:val="14"/>
          <w:szCs w:val="14"/>
        </w:rPr>
        <w:t>Police Youth Explorers as well as LPISD representatives</w:t>
      </w:r>
    </w:p>
    <w:p w:rsidR="003A7E21" w:rsidRPr="000D4B3A" w:rsidRDefault="003A7E21" w:rsidP="003A7E21">
      <w:pPr>
        <w:rPr>
          <w:sz w:val="24"/>
          <w:szCs w:val="24"/>
        </w:rPr>
      </w:pPr>
      <w:r w:rsidRPr="000D4B3A">
        <w:rPr>
          <w:sz w:val="24"/>
          <w:szCs w:val="24"/>
        </w:rPr>
        <w:t> </w:t>
      </w:r>
    </w:p>
    <w:p w:rsidR="003A7E21" w:rsidRDefault="003A7E21" w:rsidP="003A7E21">
      <w:pPr>
        <w:jc w:val="both"/>
        <w:rPr>
          <w:sz w:val="22"/>
          <w:szCs w:val="22"/>
        </w:rPr>
      </w:pPr>
      <w:r w:rsidRPr="003A7E21">
        <w:rPr>
          <w:sz w:val="22"/>
          <w:szCs w:val="22"/>
        </w:rPr>
        <w:t xml:space="preserve">With the hustle and bustle of the current Christmas and recent Thanksgiving shopping seasons among us, many community members are unaware that there remains a significant portion of our neighbors who may be unable to experience the joy that comes through both the giving and receiving of endearing gifts. Nevertheless, while most people were trying especially hard to avoid </w:t>
      </w:r>
      <w:r w:rsidR="00FF2803">
        <w:rPr>
          <w:sz w:val="22"/>
          <w:szCs w:val="22"/>
        </w:rPr>
        <w:t>the hustle and bustle of Christmas holiday shopping</w:t>
      </w:r>
      <w:r w:rsidRPr="003A7E21">
        <w:rPr>
          <w:sz w:val="22"/>
          <w:szCs w:val="22"/>
        </w:rPr>
        <w:t xml:space="preserve">, </w:t>
      </w:r>
      <w:r w:rsidR="001E3DCE">
        <w:rPr>
          <w:sz w:val="22"/>
          <w:szCs w:val="22"/>
        </w:rPr>
        <w:t xml:space="preserve">the participants of the Blue Santa Program took </w:t>
      </w:r>
      <w:r w:rsidR="00E029D0">
        <w:rPr>
          <w:sz w:val="22"/>
          <w:szCs w:val="22"/>
        </w:rPr>
        <w:t xml:space="preserve">a </w:t>
      </w:r>
      <w:r w:rsidRPr="003A7E21">
        <w:rPr>
          <w:sz w:val="22"/>
          <w:szCs w:val="22"/>
        </w:rPr>
        <w:t xml:space="preserve">different </w:t>
      </w:r>
      <w:r w:rsidR="001E3DCE">
        <w:rPr>
          <w:sz w:val="22"/>
          <w:szCs w:val="22"/>
        </w:rPr>
        <w:t>approach</w:t>
      </w:r>
      <w:r w:rsidR="00FF2803">
        <w:rPr>
          <w:sz w:val="22"/>
          <w:szCs w:val="22"/>
        </w:rPr>
        <w:t xml:space="preserve"> </w:t>
      </w:r>
      <w:r w:rsidRPr="003A7E21">
        <w:rPr>
          <w:sz w:val="22"/>
          <w:szCs w:val="22"/>
        </w:rPr>
        <w:t xml:space="preserve">by </w:t>
      </w:r>
      <w:r w:rsidR="001E3DCE">
        <w:rPr>
          <w:sz w:val="22"/>
          <w:szCs w:val="22"/>
        </w:rPr>
        <w:t xml:space="preserve">starting early and </w:t>
      </w:r>
      <w:r w:rsidRPr="003A7E21">
        <w:rPr>
          <w:sz w:val="22"/>
          <w:szCs w:val="22"/>
        </w:rPr>
        <w:t xml:space="preserve">engaging in various fundraising activities within the six-month period preceding the 2011 Christmas season.  </w:t>
      </w:r>
    </w:p>
    <w:p w:rsidR="001E3DCE" w:rsidRDefault="001E3DCE" w:rsidP="003A7E21">
      <w:pPr>
        <w:jc w:val="both"/>
        <w:rPr>
          <w:sz w:val="22"/>
          <w:szCs w:val="22"/>
        </w:rPr>
      </w:pPr>
    </w:p>
    <w:p w:rsidR="001E3DCE" w:rsidRDefault="001E3DCE" w:rsidP="003A7E21">
      <w:pPr>
        <w:jc w:val="both"/>
        <w:rPr>
          <w:sz w:val="22"/>
          <w:szCs w:val="22"/>
        </w:rPr>
      </w:pPr>
      <w:r>
        <w:rPr>
          <w:sz w:val="22"/>
          <w:szCs w:val="22"/>
        </w:rPr>
        <w:t xml:space="preserve">The </w:t>
      </w:r>
      <w:r w:rsidR="00FF2803">
        <w:rPr>
          <w:sz w:val="22"/>
          <w:szCs w:val="22"/>
        </w:rPr>
        <w:t xml:space="preserve">Blue Santa Program </w:t>
      </w:r>
      <w:r>
        <w:rPr>
          <w:sz w:val="22"/>
          <w:szCs w:val="22"/>
        </w:rPr>
        <w:t>represents a</w:t>
      </w:r>
      <w:r w:rsidR="00FF2803">
        <w:rPr>
          <w:sz w:val="22"/>
          <w:szCs w:val="22"/>
        </w:rPr>
        <w:t xml:space="preserve"> collaborative effort between</w:t>
      </w:r>
      <w:r>
        <w:rPr>
          <w:sz w:val="22"/>
          <w:szCs w:val="22"/>
        </w:rPr>
        <w:t xml:space="preserve"> the </w:t>
      </w:r>
      <w:r w:rsidRPr="003A7E21">
        <w:rPr>
          <w:sz w:val="22"/>
          <w:szCs w:val="22"/>
        </w:rPr>
        <w:t>La Porte</w:t>
      </w:r>
      <w:r>
        <w:rPr>
          <w:sz w:val="22"/>
          <w:szCs w:val="22"/>
        </w:rPr>
        <w:t xml:space="preserve"> Police Department, </w:t>
      </w:r>
      <w:r w:rsidRPr="003A7E21">
        <w:rPr>
          <w:sz w:val="22"/>
          <w:szCs w:val="22"/>
        </w:rPr>
        <w:t>Citizens Police Academy Alumni Association (LPCPAAA)</w:t>
      </w:r>
      <w:r>
        <w:rPr>
          <w:sz w:val="22"/>
          <w:szCs w:val="22"/>
        </w:rPr>
        <w:t xml:space="preserve">, Municipal Police Officer’s Association, Municipal Court, and Independent School District.  </w:t>
      </w:r>
      <w:r w:rsidRPr="003A7E21">
        <w:rPr>
          <w:sz w:val="22"/>
          <w:szCs w:val="22"/>
        </w:rPr>
        <w:t xml:space="preserve">The </w:t>
      </w:r>
      <w:r w:rsidR="00FF2803">
        <w:rPr>
          <w:sz w:val="22"/>
          <w:szCs w:val="22"/>
        </w:rPr>
        <w:t>P</w:t>
      </w:r>
      <w:r w:rsidRPr="003A7E21">
        <w:rPr>
          <w:sz w:val="22"/>
          <w:szCs w:val="22"/>
        </w:rPr>
        <w:t xml:space="preserve">rogram’s primary mission is to provide toys and Christmas dinners for needy children and their families in the </w:t>
      </w:r>
      <w:r>
        <w:rPr>
          <w:sz w:val="22"/>
          <w:szCs w:val="22"/>
        </w:rPr>
        <w:t xml:space="preserve">La Porte </w:t>
      </w:r>
      <w:r w:rsidRPr="003A7E21">
        <w:rPr>
          <w:sz w:val="22"/>
          <w:szCs w:val="22"/>
        </w:rPr>
        <w:t xml:space="preserve">area, many of whom would not have the means to hold traditional Christmas festivities </w:t>
      </w:r>
      <w:r w:rsidR="00631EDD">
        <w:rPr>
          <w:sz w:val="22"/>
          <w:szCs w:val="22"/>
        </w:rPr>
        <w:t xml:space="preserve">on their own.  </w:t>
      </w:r>
    </w:p>
    <w:p w:rsidR="001E3DCE" w:rsidRPr="003A7E21" w:rsidRDefault="001E3DCE" w:rsidP="003A7E21">
      <w:pPr>
        <w:jc w:val="both"/>
        <w:rPr>
          <w:sz w:val="16"/>
          <w:szCs w:val="16"/>
        </w:rPr>
      </w:pPr>
    </w:p>
    <w:p w:rsidR="003A7E21" w:rsidRPr="003A7E21" w:rsidRDefault="003A7E21" w:rsidP="003A7E21">
      <w:pPr>
        <w:rPr>
          <w:sz w:val="16"/>
          <w:szCs w:val="16"/>
        </w:rPr>
      </w:pPr>
      <w:r w:rsidRPr="003A7E21">
        <w:rPr>
          <w:sz w:val="16"/>
          <w:szCs w:val="16"/>
        </w:rPr>
        <w:t> </w:t>
      </w:r>
    </w:p>
    <w:p w:rsidR="003A7E21" w:rsidRPr="003A7E21" w:rsidRDefault="003A7E21" w:rsidP="003A7E21">
      <w:pPr>
        <w:jc w:val="both"/>
        <w:rPr>
          <w:sz w:val="16"/>
          <w:szCs w:val="16"/>
        </w:rPr>
      </w:pPr>
      <w:r w:rsidRPr="003A7E21">
        <w:rPr>
          <w:sz w:val="22"/>
          <w:szCs w:val="22"/>
        </w:rPr>
        <w:t xml:space="preserve">As a result of </w:t>
      </w:r>
      <w:r w:rsidR="00E029D0">
        <w:rPr>
          <w:sz w:val="22"/>
          <w:szCs w:val="22"/>
        </w:rPr>
        <w:t>the</w:t>
      </w:r>
      <w:r w:rsidR="00631EDD">
        <w:rPr>
          <w:sz w:val="22"/>
          <w:szCs w:val="22"/>
        </w:rPr>
        <w:t xml:space="preserve"> Blue Santa program, </w:t>
      </w:r>
      <w:r w:rsidR="00E029D0">
        <w:rPr>
          <w:sz w:val="22"/>
          <w:szCs w:val="22"/>
        </w:rPr>
        <w:t>over $3000 in donated funds</w:t>
      </w:r>
      <w:r w:rsidR="00631EDD">
        <w:rPr>
          <w:sz w:val="22"/>
          <w:szCs w:val="22"/>
        </w:rPr>
        <w:t xml:space="preserve"> were generated</w:t>
      </w:r>
      <w:r w:rsidR="00E029D0">
        <w:rPr>
          <w:sz w:val="22"/>
          <w:szCs w:val="22"/>
        </w:rPr>
        <w:t xml:space="preserve">, </w:t>
      </w:r>
      <w:r w:rsidR="00631EDD">
        <w:rPr>
          <w:sz w:val="22"/>
          <w:szCs w:val="22"/>
        </w:rPr>
        <w:t xml:space="preserve">in addition to </w:t>
      </w:r>
      <w:r w:rsidR="00E029D0">
        <w:rPr>
          <w:sz w:val="22"/>
          <w:szCs w:val="22"/>
        </w:rPr>
        <w:t>dozens of n</w:t>
      </w:r>
      <w:r w:rsidR="005336A2">
        <w:rPr>
          <w:sz w:val="22"/>
          <w:szCs w:val="22"/>
        </w:rPr>
        <w:t>ew toys, including some 90 bicycles</w:t>
      </w:r>
      <w:r w:rsidR="00E029D0">
        <w:rPr>
          <w:sz w:val="22"/>
          <w:szCs w:val="22"/>
        </w:rPr>
        <w:t xml:space="preserve"> provided through the</w:t>
      </w:r>
      <w:r w:rsidR="00631EDD" w:rsidRPr="00631EDD">
        <w:rPr>
          <w:sz w:val="22"/>
          <w:szCs w:val="22"/>
        </w:rPr>
        <w:t xml:space="preserve"> </w:t>
      </w:r>
      <w:r w:rsidR="00631EDD">
        <w:rPr>
          <w:sz w:val="22"/>
          <w:szCs w:val="22"/>
        </w:rPr>
        <w:t>Elves and More Program.</w:t>
      </w:r>
      <w:r w:rsidR="00E029D0">
        <w:rPr>
          <w:sz w:val="22"/>
          <w:szCs w:val="22"/>
        </w:rPr>
        <w:t xml:space="preserve">  </w:t>
      </w:r>
      <w:r w:rsidRPr="003A7E21">
        <w:rPr>
          <w:sz w:val="22"/>
          <w:szCs w:val="22"/>
        </w:rPr>
        <w:t xml:space="preserve">  The </w:t>
      </w:r>
      <w:r w:rsidR="00E029D0">
        <w:rPr>
          <w:sz w:val="22"/>
          <w:szCs w:val="22"/>
        </w:rPr>
        <w:t>cash donations were used to purchase add</w:t>
      </w:r>
      <w:r w:rsidR="001E3DCE">
        <w:rPr>
          <w:sz w:val="22"/>
          <w:szCs w:val="22"/>
        </w:rPr>
        <w:t>itional toys, all of which w</w:t>
      </w:r>
      <w:r w:rsidRPr="003A7E21">
        <w:rPr>
          <w:sz w:val="22"/>
          <w:szCs w:val="22"/>
        </w:rPr>
        <w:t>ere distributed</w:t>
      </w:r>
      <w:r w:rsidR="00310706" w:rsidRPr="00310706">
        <w:rPr>
          <w:sz w:val="22"/>
          <w:szCs w:val="22"/>
        </w:rPr>
        <w:t xml:space="preserve"> </w:t>
      </w:r>
      <w:r w:rsidR="00310706" w:rsidRPr="003A7E21">
        <w:rPr>
          <w:sz w:val="22"/>
          <w:szCs w:val="22"/>
        </w:rPr>
        <w:t>to less fortunate families</w:t>
      </w:r>
      <w:r w:rsidRPr="003A7E21">
        <w:rPr>
          <w:sz w:val="22"/>
          <w:szCs w:val="22"/>
        </w:rPr>
        <w:t xml:space="preserve"> by La Porte</w:t>
      </w:r>
      <w:r w:rsidR="00631EDD">
        <w:rPr>
          <w:sz w:val="22"/>
          <w:szCs w:val="22"/>
        </w:rPr>
        <w:t>’s</w:t>
      </w:r>
      <w:r w:rsidRPr="003A7E21">
        <w:rPr>
          <w:sz w:val="22"/>
          <w:szCs w:val="22"/>
        </w:rPr>
        <w:t xml:space="preserve"> Neighborhood Center</w:t>
      </w:r>
      <w:r w:rsidR="00310706">
        <w:rPr>
          <w:sz w:val="22"/>
          <w:szCs w:val="22"/>
        </w:rPr>
        <w:t xml:space="preserve"> and the City’s Jennie Riley Community Center</w:t>
      </w:r>
      <w:r w:rsidRPr="003A7E21">
        <w:rPr>
          <w:sz w:val="22"/>
          <w:szCs w:val="22"/>
        </w:rPr>
        <w:t xml:space="preserve">. All in all, the </w:t>
      </w:r>
      <w:r w:rsidR="001E3DCE">
        <w:rPr>
          <w:sz w:val="22"/>
          <w:szCs w:val="22"/>
        </w:rPr>
        <w:t xml:space="preserve">group’s </w:t>
      </w:r>
      <w:r w:rsidRPr="003A7E21">
        <w:rPr>
          <w:sz w:val="22"/>
          <w:szCs w:val="22"/>
        </w:rPr>
        <w:t xml:space="preserve">efforts </w:t>
      </w:r>
      <w:r w:rsidR="00631EDD">
        <w:rPr>
          <w:sz w:val="22"/>
          <w:szCs w:val="22"/>
        </w:rPr>
        <w:t xml:space="preserve">touched the lives of over 150 </w:t>
      </w:r>
      <w:r w:rsidRPr="003A7E21">
        <w:rPr>
          <w:sz w:val="22"/>
          <w:szCs w:val="22"/>
        </w:rPr>
        <w:t xml:space="preserve">families, </w:t>
      </w:r>
      <w:r w:rsidR="001E3DCE">
        <w:rPr>
          <w:sz w:val="22"/>
          <w:szCs w:val="22"/>
        </w:rPr>
        <w:t xml:space="preserve">allowing </w:t>
      </w:r>
      <w:r w:rsidR="00FF2803">
        <w:rPr>
          <w:sz w:val="22"/>
          <w:szCs w:val="22"/>
        </w:rPr>
        <w:t xml:space="preserve">hundreds of </w:t>
      </w:r>
      <w:r w:rsidR="00631EDD">
        <w:rPr>
          <w:sz w:val="22"/>
          <w:szCs w:val="22"/>
        </w:rPr>
        <w:t>c</w:t>
      </w:r>
      <w:r w:rsidRPr="003A7E21">
        <w:rPr>
          <w:sz w:val="22"/>
          <w:szCs w:val="22"/>
        </w:rPr>
        <w:t xml:space="preserve">hildren </w:t>
      </w:r>
      <w:r w:rsidR="001E3DCE">
        <w:rPr>
          <w:sz w:val="22"/>
          <w:szCs w:val="22"/>
        </w:rPr>
        <w:t>to experience the joy of Christmas</w:t>
      </w:r>
      <w:r w:rsidR="00631EDD">
        <w:rPr>
          <w:sz w:val="22"/>
          <w:szCs w:val="22"/>
        </w:rPr>
        <w:t>.</w:t>
      </w:r>
      <w:r w:rsidRPr="003A7E21">
        <w:rPr>
          <w:sz w:val="22"/>
          <w:szCs w:val="22"/>
        </w:rPr>
        <w:t xml:space="preserve">  </w:t>
      </w:r>
    </w:p>
    <w:p w:rsidR="001E3DCE" w:rsidRDefault="001E3DCE" w:rsidP="003A7E21">
      <w:pPr>
        <w:jc w:val="both"/>
        <w:rPr>
          <w:sz w:val="16"/>
          <w:szCs w:val="16"/>
        </w:rPr>
      </w:pPr>
    </w:p>
    <w:p w:rsidR="00EF1710" w:rsidRPr="003A7E21" w:rsidRDefault="003A7E21" w:rsidP="003A7E21">
      <w:pPr>
        <w:jc w:val="both"/>
        <w:rPr>
          <w:sz w:val="22"/>
          <w:szCs w:val="22"/>
          <w:lang w:bidi="en-US"/>
        </w:rPr>
      </w:pPr>
      <w:r w:rsidRPr="003A7E21">
        <w:rPr>
          <w:sz w:val="22"/>
          <w:szCs w:val="22"/>
          <w:lang w:bidi="en-US"/>
        </w:rPr>
        <w:t xml:space="preserve">La Porte Police Department stresses that it is through local teamwork, such as the Blue Santa and </w:t>
      </w:r>
      <w:r w:rsidR="00FF2803">
        <w:rPr>
          <w:sz w:val="22"/>
          <w:szCs w:val="22"/>
          <w:lang w:bidi="en-US"/>
        </w:rPr>
        <w:t>Elves and More P</w:t>
      </w:r>
      <w:r w:rsidRPr="003A7E21">
        <w:rPr>
          <w:sz w:val="22"/>
          <w:szCs w:val="22"/>
          <w:lang w:bidi="en-US"/>
        </w:rPr>
        <w:t xml:space="preserve">rograms, </w:t>
      </w:r>
      <w:r w:rsidR="00FF2803">
        <w:rPr>
          <w:sz w:val="22"/>
          <w:szCs w:val="22"/>
          <w:lang w:bidi="en-US"/>
        </w:rPr>
        <w:t xml:space="preserve">that </w:t>
      </w:r>
      <w:r w:rsidRPr="003A7E21">
        <w:rPr>
          <w:sz w:val="22"/>
          <w:szCs w:val="22"/>
          <w:lang w:bidi="en-US"/>
        </w:rPr>
        <w:t xml:space="preserve">we can all make a difference in the lives of </w:t>
      </w:r>
      <w:r w:rsidR="00FF2803">
        <w:rPr>
          <w:sz w:val="22"/>
          <w:szCs w:val="22"/>
          <w:lang w:bidi="en-US"/>
        </w:rPr>
        <w:t>those who are less fortunate</w:t>
      </w:r>
      <w:r w:rsidRPr="003A7E21">
        <w:rPr>
          <w:sz w:val="22"/>
          <w:szCs w:val="22"/>
          <w:lang w:bidi="en-US"/>
        </w:rPr>
        <w:t>. For more information on any of La Porte Police Departme</w:t>
      </w:r>
      <w:r w:rsidR="00FF2803">
        <w:rPr>
          <w:sz w:val="22"/>
          <w:szCs w:val="22"/>
          <w:lang w:bidi="en-US"/>
        </w:rPr>
        <w:t>nt’s community outreach initiatives</w:t>
      </w:r>
      <w:r w:rsidRPr="003A7E21">
        <w:rPr>
          <w:sz w:val="22"/>
          <w:szCs w:val="22"/>
          <w:lang w:bidi="en-US"/>
        </w:rPr>
        <w:t xml:space="preserve">, </w:t>
      </w:r>
      <w:r w:rsidR="00FF2803">
        <w:rPr>
          <w:sz w:val="22"/>
          <w:szCs w:val="22"/>
          <w:lang w:bidi="en-US"/>
        </w:rPr>
        <w:t xml:space="preserve">including the CPAAA, Blue Santa, and Elves and More Programs, </w:t>
      </w:r>
      <w:r w:rsidRPr="003A7E21">
        <w:rPr>
          <w:sz w:val="22"/>
          <w:szCs w:val="22"/>
          <w:lang w:bidi="en-US"/>
        </w:rPr>
        <w:t>please contact the Support Services Division at 281-842-3162 or 281-842-3183.</w:t>
      </w:r>
    </w:p>
    <w:sectPr w:rsidR="00EF1710" w:rsidRPr="003A7E21" w:rsidSect="0024582A">
      <w:headerReference w:type="default" r:id="rId10"/>
      <w:headerReference w:type="first" r:id="rId11"/>
      <w:footerReference w:type="first" r:id="rId12"/>
      <w:pgSz w:w="12240" w:h="15840" w:code="1"/>
      <w:pgMar w:top="0" w:right="1440" w:bottom="9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5F74" w:rsidRDefault="001D5F74">
      <w:r>
        <w:separator/>
      </w:r>
    </w:p>
  </w:endnote>
  <w:endnote w:type="continuationSeparator" w:id="0">
    <w:p w:rsidR="001D5F74" w:rsidRDefault="001D5F7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F74" w:rsidRDefault="002B41FA" w:rsidP="00E44A36">
    <w:pPr>
      <w:pStyle w:val="Footer"/>
      <w:rPr>
        <w:i/>
        <w:sz w:val="16"/>
        <w:szCs w:val="16"/>
      </w:rPr>
    </w:pPr>
    <w:r w:rsidRPr="002B41FA">
      <w:rPr>
        <w:noProof/>
      </w:rPr>
      <w:pict>
        <v:line id="_x0000_s2052" style="position:absolute;z-index:251657216" from="-4.95pt,.8pt" to="472.05pt,.8pt" strokecolor="#339" strokeweight="3pt">
          <v:stroke linestyle="thinThin"/>
        </v:line>
      </w:pict>
    </w:r>
  </w:p>
  <w:p w:rsidR="001D5F74" w:rsidRPr="00155FA4" w:rsidRDefault="003A7E21" w:rsidP="00E44A36">
    <w:pPr>
      <w:pStyle w:val="Footer"/>
      <w:tabs>
        <w:tab w:val="clear" w:pos="4320"/>
        <w:tab w:val="clear" w:pos="8640"/>
        <w:tab w:val="center" w:pos="4680"/>
        <w:tab w:val="right" w:pos="9360"/>
      </w:tabs>
      <w:rPr>
        <w:rFonts w:ascii="Calibri" w:hAnsi="Calibri"/>
        <w:b/>
        <w:i/>
        <w:color w:val="333399"/>
        <w:sz w:val="16"/>
        <w:szCs w:val="16"/>
      </w:rPr>
    </w:pPr>
    <w:r>
      <w:rPr>
        <w:rFonts w:ascii="Calibri" w:hAnsi="Calibri"/>
        <w:b/>
        <w:i/>
        <w:color w:val="333399"/>
        <w:sz w:val="16"/>
        <w:szCs w:val="16"/>
      </w:rPr>
      <w:t>Steve Gillett</w:t>
    </w:r>
    <w:r w:rsidR="001D5F74" w:rsidRPr="00155FA4">
      <w:rPr>
        <w:rFonts w:ascii="Calibri" w:hAnsi="Calibri"/>
        <w:b/>
        <w:i/>
        <w:color w:val="333399"/>
        <w:sz w:val="16"/>
        <w:szCs w:val="16"/>
      </w:rPr>
      <w:tab/>
    </w:r>
    <w:r w:rsidR="001D5F74" w:rsidRPr="00155FA4">
      <w:rPr>
        <w:rFonts w:ascii="Calibri" w:hAnsi="Calibri"/>
        <w:b/>
        <w:i/>
        <w:color w:val="333399"/>
        <w:sz w:val="16"/>
        <w:szCs w:val="16"/>
      </w:rPr>
      <w:tab/>
      <w:t>Kenith Adcox</w:t>
    </w:r>
    <w:r w:rsidR="001D5F74" w:rsidRPr="00155FA4">
      <w:rPr>
        <w:rFonts w:ascii="Calibri" w:hAnsi="Calibri"/>
        <w:b/>
        <w:i/>
        <w:color w:val="333399"/>
        <w:sz w:val="16"/>
        <w:szCs w:val="16"/>
      </w:rPr>
      <w:tab/>
    </w:r>
  </w:p>
  <w:p w:rsidR="001D5F74" w:rsidRPr="00155FA4" w:rsidRDefault="003A7E21" w:rsidP="00E44A36">
    <w:pPr>
      <w:pStyle w:val="Footer"/>
      <w:tabs>
        <w:tab w:val="clear" w:pos="4320"/>
        <w:tab w:val="clear" w:pos="8640"/>
        <w:tab w:val="center" w:pos="4680"/>
        <w:tab w:val="right" w:pos="9360"/>
      </w:tabs>
      <w:rPr>
        <w:rFonts w:ascii="Calibri" w:hAnsi="Calibri"/>
        <w:b/>
        <w:i/>
        <w:color w:val="333399"/>
        <w:sz w:val="16"/>
        <w:szCs w:val="16"/>
      </w:rPr>
    </w:pPr>
    <w:r>
      <w:rPr>
        <w:rFonts w:ascii="Calibri" w:hAnsi="Calibri"/>
        <w:b/>
        <w:i/>
        <w:color w:val="333399"/>
        <w:sz w:val="16"/>
        <w:szCs w:val="16"/>
      </w:rPr>
      <w:t xml:space="preserve">Interim </w:t>
    </w:r>
    <w:r w:rsidR="001D5F74" w:rsidRPr="00155FA4">
      <w:rPr>
        <w:rFonts w:ascii="Calibri" w:hAnsi="Calibri"/>
        <w:b/>
        <w:i/>
        <w:color w:val="333399"/>
        <w:sz w:val="16"/>
        <w:szCs w:val="16"/>
      </w:rPr>
      <w:t>City Manager</w:t>
    </w:r>
    <w:r w:rsidR="001D5F74" w:rsidRPr="00155FA4">
      <w:rPr>
        <w:rFonts w:ascii="Calibri" w:hAnsi="Calibri"/>
        <w:b/>
        <w:i/>
        <w:color w:val="333399"/>
        <w:sz w:val="16"/>
        <w:szCs w:val="16"/>
      </w:rPr>
      <w:tab/>
    </w:r>
    <w:r w:rsidR="001D5F74" w:rsidRPr="00155FA4">
      <w:rPr>
        <w:rFonts w:ascii="Calibri" w:hAnsi="Calibri"/>
        <w:b/>
        <w:i/>
        <w:color w:val="333399"/>
        <w:sz w:val="16"/>
        <w:szCs w:val="16"/>
      </w:rPr>
      <w:tab/>
      <w:t>Chief of Police</w:t>
    </w:r>
    <w:r w:rsidR="001D5F74" w:rsidRPr="00155FA4">
      <w:rPr>
        <w:rFonts w:ascii="Calibri" w:hAnsi="Calibri"/>
        <w:b/>
        <w:i/>
        <w:color w:val="333399"/>
        <w:sz w:val="16"/>
        <w:szCs w:val="16"/>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5F74" w:rsidRDefault="001D5F74">
      <w:r>
        <w:separator/>
      </w:r>
    </w:p>
  </w:footnote>
  <w:footnote w:type="continuationSeparator" w:id="0">
    <w:p w:rsidR="001D5F74" w:rsidRDefault="001D5F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F74" w:rsidRDefault="001D5F74">
    <w:pPr>
      <w:pStyle w:val="Header"/>
    </w:pPr>
  </w:p>
  <w:p w:rsidR="001D5F74" w:rsidRDefault="001D5F74">
    <w:pPr>
      <w:pStyle w:val="Header"/>
    </w:pPr>
  </w:p>
  <w:p w:rsidR="001D5F74" w:rsidRDefault="001D5F7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F74" w:rsidRPr="00155FA4" w:rsidRDefault="001D5F74" w:rsidP="00E44A36">
    <w:pPr>
      <w:pStyle w:val="Heading1"/>
      <w:jc w:val="center"/>
      <w:rPr>
        <w:rFonts w:ascii="Calibri" w:hAnsi="Calibri"/>
        <w:color w:val="333399"/>
        <w:sz w:val="36"/>
        <w:szCs w:val="36"/>
      </w:rPr>
    </w:pPr>
    <w:r>
      <w:rPr>
        <w:noProof/>
      </w:rPr>
      <w:drawing>
        <wp:anchor distT="0" distB="0" distL="114300" distR="114300" simplePos="0" relativeHeight="251659264" behindDoc="1" locked="0" layoutInCell="1" allowOverlap="1">
          <wp:simplePos x="0" y="0"/>
          <wp:positionH relativeFrom="column">
            <wp:posOffset>5047615</wp:posOffset>
          </wp:positionH>
          <wp:positionV relativeFrom="paragraph">
            <wp:posOffset>-158750</wp:posOffset>
          </wp:positionV>
          <wp:extent cx="1023620" cy="1023620"/>
          <wp:effectExtent l="19050" t="0" r="5080" b="0"/>
          <wp:wrapNone/>
          <wp:docPr id="1" name="Picture 30" descr="texas%20accredition%20de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xas%20accredition%20decal"/>
                  <pic:cNvPicPr>
                    <a:picLocks noChangeAspect="1" noChangeArrowheads="1"/>
                  </pic:cNvPicPr>
                </pic:nvPicPr>
                <pic:blipFill>
                  <a:blip r:embed="rId1"/>
                  <a:srcRect/>
                  <a:stretch>
                    <a:fillRect/>
                  </a:stretch>
                </pic:blipFill>
                <pic:spPr bwMode="auto">
                  <a:xfrm>
                    <a:off x="0" y="0"/>
                    <a:ext cx="1023620" cy="1023620"/>
                  </a:xfrm>
                  <a:prstGeom prst="rect">
                    <a:avLst/>
                  </a:prstGeom>
                  <a:noFill/>
                </pic:spPr>
              </pic:pic>
            </a:graphicData>
          </a:graphic>
        </wp:anchor>
      </w:drawing>
    </w:r>
    <w:r>
      <w:rPr>
        <w:noProof/>
      </w:rPr>
      <w:drawing>
        <wp:anchor distT="0" distB="0" distL="114300" distR="114300" simplePos="0" relativeHeight="251658240" behindDoc="1" locked="0" layoutInCell="1" allowOverlap="1">
          <wp:simplePos x="0" y="0"/>
          <wp:positionH relativeFrom="column">
            <wp:posOffset>-184150</wp:posOffset>
          </wp:positionH>
          <wp:positionV relativeFrom="paragraph">
            <wp:posOffset>-172720</wp:posOffset>
          </wp:positionV>
          <wp:extent cx="869950" cy="1037590"/>
          <wp:effectExtent l="19050" t="0" r="6350" b="0"/>
          <wp:wrapNone/>
          <wp:docPr id="2" name="Picture 29" descr="Lppd patch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ppd patch 1892"/>
                  <pic:cNvPicPr>
                    <a:picLocks noChangeAspect="1" noChangeArrowheads="1"/>
                  </pic:cNvPicPr>
                </pic:nvPicPr>
                <pic:blipFill>
                  <a:blip r:embed="rId2"/>
                  <a:srcRect/>
                  <a:stretch>
                    <a:fillRect/>
                  </a:stretch>
                </pic:blipFill>
                <pic:spPr bwMode="auto">
                  <a:xfrm>
                    <a:off x="0" y="0"/>
                    <a:ext cx="869950" cy="1037590"/>
                  </a:xfrm>
                  <a:prstGeom prst="rect">
                    <a:avLst/>
                  </a:prstGeom>
                  <a:noFill/>
                </pic:spPr>
              </pic:pic>
            </a:graphicData>
          </a:graphic>
        </wp:anchor>
      </w:drawing>
    </w:r>
    <w:r w:rsidRPr="00155FA4">
      <w:rPr>
        <w:rFonts w:ascii="Calibri" w:hAnsi="Calibri"/>
        <w:color w:val="333399"/>
        <w:sz w:val="36"/>
        <w:szCs w:val="36"/>
      </w:rPr>
      <w:t xml:space="preserve">La Porte Police Department    </w:t>
    </w:r>
  </w:p>
  <w:p w:rsidR="001D5F74" w:rsidRPr="00155FA4" w:rsidRDefault="001D5F74" w:rsidP="00E44A36">
    <w:pPr>
      <w:pStyle w:val="Heading1"/>
      <w:jc w:val="center"/>
      <w:rPr>
        <w:rFonts w:ascii="Calibri" w:hAnsi="Calibri"/>
        <w:color w:val="333399"/>
        <w:sz w:val="22"/>
        <w:szCs w:val="22"/>
      </w:rPr>
    </w:pPr>
    <w:smartTag w:uri="urn:schemas-microsoft-com:office:smarttags" w:element="address">
      <w:smartTag w:uri="urn:schemas-microsoft-com:office:smarttags" w:element="Street">
        <w:r w:rsidRPr="00155FA4">
          <w:rPr>
            <w:rFonts w:ascii="Calibri" w:hAnsi="Calibri"/>
            <w:color w:val="333399"/>
            <w:sz w:val="22"/>
            <w:szCs w:val="22"/>
          </w:rPr>
          <w:t>3001 North 23</w:t>
        </w:r>
        <w:r w:rsidRPr="00155FA4">
          <w:rPr>
            <w:rFonts w:ascii="Calibri" w:hAnsi="Calibri"/>
            <w:color w:val="333399"/>
            <w:sz w:val="22"/>
            <w:szCs w:val="22"/>
            <w:vertAlign w:val="superscript"/>
          </w:rPr>
          <w:t>rd</w:t>
        </w:r>
        <w:r w:rsidRPr="00155FA4">
          <w:rPr>
            <w:rFonts w:ascii="Calibri" w:hAnsi="Calibri"/>
            <w:color w:val="333399"/>
            <w:sz w:val="22"/>
            <w:szCs w:val="22"/>
          </w:rPr>
          <w:t xml:space="preserve"> Street</w:t>
        </w:r>
      </w:smartTag>
    </w:smartTag>
  </w:p>
  <w:p w:rsidR="001D5F74" w:rsidRPr="00155FA4" w:rsidRDefault="001D5F74" w:rsidP="00E44A36">
    <w:pPr>
      <w:pStyle w:val="Heading1"/>
      <w:tabs>
        <w:tab w:val="left" w:pos="1050"/>
        <w:tab w:val="center" w:pos="4680"/>
      </w:tabs>
      <w:jc w:val="left"/>
      <w:rPr>
        <w:rFonts w:ascii="Calibri" w:hAnsi="Calibri"/>
        <w:color w:val="333399"/>
        <w:sz w:val="22"/>
        <w:szCs w:val="22"/>
      </w:rPr>
    </w:pPr>
    <w:r w:rsidRPr="00155FA4">
      <w:rPr>
        <w:rFonts w:ascii="Calibri" w:hAnsi="Calibri"/>
        <w:color w:val="333399"/>
        <w:sz w:val="18"/>
        <w:szCs w:val="18"/>
      </w:rPr>
      <w:tab/>
    </w:r>
    <w:r w:rsidRPr="00155FA4">
      <w:rPr>
        <w:rFonts w:ascii="Calibri" w:hAnsi="Calibri"/>
        <w:color w:val="333399"/>
        <w:sz w:val="18"/>
        <w:szCs w:val="18"/>
      </w:rPr>
      <w:tab/>
    </w:r>
    <w:smartTag w:uri="urn:schemas-microsoft-com:office:smarttags" w:element="PersonName">
      <w:smartTag w:uri="urn:schemas-microsoft-com:office:smarttags" w:element="City">
        <w:smartTag w:uri="urn:schemas-microsoft-com:office:smarttags" w:element="City">
          <w:smartTag w:uri="urn:schemas-microsoft-com:office:smarttags" w:element="place">
            <w:r w:rsidRPr="00155FA4">
              <w:rPr>
                <w:rFonts w:ascii="Calibri" w:hAnsi="Calibri"/>
                <w:color w:val="333399"/>
                <w:sz w:val="22"/>
                <w:szCs w:val="22"/>
              </w:rPr>
              <w:t>La Porte</w:t>
            </w:r>
          </w:smartTag>
        </w:smartTag>
        <w:r w:rsidRPr="00155FA4">
          <w:rPr>
            <w:rFonts w:ascii="Calibri" w:hAnsi="Calibri"/>
            <w:color w:val="333399"/>
            <w:sz w:val="22"/>
            <w:szCs w:val="22"/>
          </w:rPr>
          <w:t xml:space="preserve">, </w:t>
        </w:r>
        <w:smartTag w:uri="urn:schemas-microsoft-com:office:smarttags" w:element="PersonName">
          <w:smartTag w:uri="urn:schemas-microsoft-com:office:smarttags" w:element="State">
            <w:r w:rsidRPr="00155FA4">
              <w:rPr>
                <w:rFonts w:ascii="Calibri" w:hAnsi="Calibri"/>
                <w:color w:val="333399"/>
                <w:sz w:val="22"/>
                <w:szCs w:val="22"/>
              </w:rPr>
              <w:t>Texas</w:t>
            </w:r>
          </w:smartTag>
        </w:smartTag>
        <w:r w:rsidRPr="00155FA4">
          <w:rPr>
            <w:rFonts w:ascii="Calibri" w:hAnsi="Calibri"/>
            <w:color w:val="333399"/>
            <w:sz w:val="22"/>
            <w:szCs w:val="22"/>
          </w:rPr>
          <w:t xml:space="preserve"> </w:t>
        </w:r>
        <w:smartTag w:uri="urn:schemas-microsoft-com:office:smarttags" w:element="PersonName">
          <w:smartTag w:uri="urn:schemas-microsoft-com:office:smarttags" w:element="PostalCode">
            <w:r w:rsidRPr="00155FA4">
              <w:rPr>
                <w:rFonts w:ascii="Calibri" w:hAnsi="Calibri"/>
                <w:color w:val="333399"/>
                <w:sz w:val="22"/>
                <w:szCs w:val="22"/>
              </w:rPr>
              <w:t>77571</w:t>
            </w:r>
          </w:smartTag>
        </w:smartTag>
      </w:smartTag>
    </w:smartTag>
  </w:p>
  <w:p w:rsidR="001D5F74" w:rsidRPr="00155FA4" w:rsidRDefault="001D5F74" w:rsidP="00E44A36">
    <w:pPr>
      <w:pStyle w:val="Heading1"/>
      <w:jc w:val="center"/>
      <w:rPr>
        <w:rFonts w:ascii="Calibri" w:hAnsi="Calibri"/>
        <w:color w:val="333399"/>
        <w:sz w:val="22"/>
        <w:szCs w:val="22"/>
      </w:rPr>
    </w:pPr>
    <w:r w:rsidRPr="00155FA4">
      <w:rPr>
        <w:rFonts w:ascii="Calibri" w:hAnsi="Calibri"/>
        <w:color w:val="333399"/>
        <w:sz w:val="22"/>
        <w:szCs w:val="22"/>
      </w:rPr>
      <w:t>281-471-3810   Fax:  281-470-1590</w:t>
    </w:r>
  </w:p>
  <w:p w:rsidR="001D5F74" w:rsidRPr="00585320" w:rsidRDefault="002B41FA" w:rsidP="00E44A36">
    <w:pPr>
      <w:pStyle w:val="Header"/>
      <w:rPr>
        <w:rFonts w:ascii="Cambria" w:hAnsi="Cambria"/>
        <w:b/>
      </w:rPr>
    </w:pPr>
    <w:r w:rsidRPr="002B41FA">
      <w:rPr>
        <w:noProof/>
      </w:rPr>
      <w:pict>
        <v:line id="_x0000_s2051" style="position:absolute;flip:y;z-index:251656192" from="51pt,11.2pt" to="402.75pt,11.2pt" strokecolor="#339" strokeweight="3pt">
          <v:stroke linestyle="thinThin"/>
        </v:line>
      </w:pict>
    </w:r>
  </w:p>
  <w:p w:rsidR="001D5F74" w:rsidRDefault="001D5F7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83F5B"/>
    <w:multiLevelType w:val="hybridMultilevel"/>
    <w:tmpl w:val="78F25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F86370"/>
    <w:multiLevelType w:val="hybridMultilevel"/>
    <w:tmpl w:val="06BE03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60539AE"/>
    <w:multiLevelType w:val="multilevel"/>
    <w:tmpl w:val="9F6A3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437385E"/>
    <w:multiLevelType w:val="multilevel"/>
    <w:tmpl w:val="4D947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7693CBB"/>
    <w:multiLevelType w:val="hybridMultilevel"/>
    <w:tmpl w:val="03BA78AA"/>
    <w:lvl w:ilvl="0" w:tplc="4E708CCC">
      <w:start w:val="1"/>
      <w:numFmt w:val="bullet"/>
      <w:lvlText w:val=""/>
      <w:lvlJc w:val="left"/>
      <w:pPr>
        <w:tabs>
          <w:tab w:val="num" w:pos="0"/>
        </w:tabs>
        <w:ind w:left="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B75342"/>
    <w:rsid w:val="00026334"/>
    <w:rsid w:val="000517E9"/>
    <w:rsid w:val="00056A1A"/>
    <w:rsid w:val="0007170C"/>
    <w:rsid w:val="000729FF"/>
    <w:rsid w:val="000C0F69"/>
    <w:rsid w:val="000F5E6B"/>
    <w:rsid w:val="00114F74"/>
    <w:rsid w:val="00122F58"/>
    <w:rsid w:val="00135367"/>
    <w:rsid w:val="001376DC"/>
    <w:rsid w:val="00155FA4"/>
    <w:rsid w:val="001620F0"/>
    <w:rsid w:val="00176211"/>
    <w:rsid w:val="0018177E"/>
    <w:rsid w:val="001838D9"/>
    <w:rsid w:val="0019490E"/>
    <w:rsid w:val="001D5F74"/>
    <w:rsid w:val="001E05FA"/>
    <w:rsid w:val="001E3DCE"/>
    <w:rsid w:val="001E7BF7"/>
    <w:rsid w:val="001F203C"/>
    <w:rsid w:val="0020496F"/>
    <w:rsid w:val="00221F31"/>
    <w:rsid w:val="00227261"/>
    <w:rsid w:val="0022768A"/>
    <w:rsid w:val="002314E6"/>
    <w:rsid w:val="0024582A"/>
    <w:rsid w:val="002512D9"/>
    <w:rsid w:val="00257606"/>
    <w:rsid w:val="002832FE"/>
    <w:rsid w:val="00283B4B"/>
    <w:rsid w:val="00284AA0"/>
    <w:rsid w:val="00292F9D"/>
    <w:rsid w:val="00292FB8"/>
    <w:rsid w:val="002A3FCF"/>
    <w:rsid w:val="002A76F3"/>
    <w:rsid w:val="002B41FA"/>
    <w:rsid w:val="002B5674"/>
    <w:rsid w:val="002B692C"/>
    <w:rsid w:val="002B7261"/>
    <w:rsid w:val="002B7DB5"/>
    <w:rsid w:val="002C02EB"/>
    <w:rsid w:val="002E57F8"/>
    <w:rsid w:val="002F4DDD"/>
    <w:rsid w:val="002F782C"/>
    <w:rsid w:val="00310706"/>
    <w:rsid w:val="00323649"/>
    <w:rsid w:val="00323FF7"/>
    <w:rsid w:val="00327017"/>
    <w:rsid w:val="00346226"/>
    <w:rsid w:val="003504CB"/>
    <w:rsid w:val="00351167"/>
    <w:rsid w:val="00352408"/>
    <w:rsid w:val="00356CD6"/>
    <w:rsid w:val="0036084E"/>
    <w:rsid w:val="0036632E"/>
    <w:rsid w:val="003704C1"/>
    <w:rsid w:val="00377B0F"/>
    <w:rsid w:val="00384F1B"/>
    <w:rsid w:val="003A2B90"/>
    <w:rsid w:val="003A5FB4"/>
    <w:rsid w:val="003A7E21"/>
    <w:rsid w:val="003B0435"/>
    <w:rsid w:val="003B5E40"/>
    <w:rsid w:val="003C3D89"/>
    <w:rsid w:val="003C7CCB"/>
    <w:rsid w:val="003D317F"/>
    <w:rsid w:val="003E263F"/>
    <w:rsid w:val="003E2864"/>
    <w:rsid w:val="003F194A"/>
    <w:rsid w:val="003F6D11"/>
    <w:rsid w:val="00420B28"/>
    <w:rsid w:val="004258BD"/>
    <w:rsid w:val="00435357"/>
    <w:rsid w:val="00435548"/>
    <w:rsid w:val="00445DFB"/>
    <w:rsid w:val="0044779B"/>
    <w:rsid w:val="004504D2"/>
    <w:rsid w:val="0045327C"/>
    <w:rsid w:val="00456549"/>
    <w:rsid w:val="004700F9"/>
    <w:rsid w:val="00470B88"/>
    <w:rsid w:val="00470E20"/>
    <w:rsid w:val="004E17C0"/>
    <w:rsid w:val="004E7AB4"/>
    <w:rsid w:val="005062EC"/>
    <w:rsid w:val="00512556"/>
    <w:rsid w:val="005128BD"/>
    <w:rsid w:val="00524131"/>
    <w:rsid w:val="00525EC5"/>
    <w:rsid w:val="0052759A"/>
    <w:rsid w:val="005336A2"/>
    <w:rsid w:val="00535DC1"/>
    <w:rsid w:val="00540BDF"/>
    <w:rsid w:val="00541C8C"/>
    <w:rsid w:val="0054461C"/>
    <w:rsid w:val="005450F1"/>
    <w:rsid w:val="0058362C"/>
    <w:rsid w:val="005841EE"/>
    <w:rsid w:val="00585320"/>
    <w:rsid w:val="00585752"/>
    <w:rsid w:val="00591626"/>
    <w:rsid w:val="005B20A1"/>
    <w:rsid w:val="005D4B9F"/>
    <w:rsid w:val="005E619E"/>
    <w:rsid w:val="005F4246"/>
    <w:rsid w:val="00602177"/>
    <w:rsid w:val="006066F7"/>
    <w:rsid w:val="00625B74"/>
    <w:rsid w:val="0063151B"/>
    <w:rsid w:val="006316FA"/>
    <w:rsid w:val="00631EDD"/>
    <w:rsid w:val="00647D39"/>
    <w:rsid w:val="00657827"/>
    <w:rsid w:val="00667F96"/>
    <w:rsid w:val="006710C3"/>
    <w:rsid w:val="00671F0C"/>
    <w:rsid w:val="00674604"/>
    <w:rsid w:val="006A0FBD"/>
    <w:rsid w:val="006B057F"/>
    <w:rsid w:val="006B2A0D"/>
    <w:rsid w:val="006B39E4"/>
    <w:rsid w:val="006B4DB4"/>
    <w:rsid w:val="006D1EE7"/>
    <w:rsid w:val="006F15E5"/>
    <w:rsid w:val="006F4D6B"/>
    <w:rsid w:val="0070465A"/>
    <w:rsid w:val="00706678"/>
    <w:rsid w:val="00722AA1"/>
    <w:rsid w:val="00723F70"/>
    <w:rsid w:val="00733086"/>
    <w:rsid w:val="00737FA0"/>
    <w:rsid w:val="00751392"/>
    <w:rsid w:val="00751EAD"/>
    <w:rsid w:val="00776F25"/>
    <w:rsid w:val="007915D8"/>
    <w:rsid w:val="007B70C4"/>
    <w:rsid w:val="007C2F70"/>
    <w:rsid w:val="007C4FBC"/>
    <w:rsid w:val="007D0537"/>
    <w:rsid w:val="007D7E5B"/>
    <w:rsid w:val="007F5E69"/>
    <w:rsid w:val="007F6CE9"/>
    <w:rsid w:val="00807B09"/>
    <w:rsid w:val="00815193"/>
    <w:rsid w:val="00832898"/>
    <w:rsid w:val="008428AF"/>
    <w:rsid w:val="00845E68"/>
    <w:rsid w:val="00854D69"/>
    <w:rsid w:val="00862C8B"/>
    <w:rsid w:val="00874957"/>
    <w:rsid w:val="00875BB5"/>
    <w:rsid w:val="008851ED"/>
    <w:rsid w:val="008A382D"/>
    <w:rsid w:val="008A49D8"/>
    <w:rsid w:val="008A5F50"/>
    <w:rsid w:val="008C2445"/>
    <w:rsid w:val="008C7D8B"/>
    <w:rsid w:val="008D1433"/>
    <w:rsid w:val="008D3A0A"/>
    <w:rsid w:val="008D5005"/>
    <w:rsid w:val="008E69A8"/>
    <w:rsid w:val="008F2D6E"/>
    <w:rsid w:val="008F4B2A"/>
    <w:rsid w:val="0091377D"/>
    <w:rsid w:val="00914870"/>
    <w:rsid w:val="009242BC"/>
    <w:rsid w:val="00957F74"/>
    <w:rsid w:val="00961AEA"/>
    <w:rsid w:val="00963290"/>
    <w:rsid w:val="009903BA"/>
    <w:rsid w:val="009B5B32"/>
    <w:rsid w:val="009C7B28"/>
    <w:rsid w:val="009D1D38"/>
    <w:rsid w:val="009E35BA"/>
    <w:rsid w:val="009E3ADE"/>
    <w:rsid w:val="009E68E0"/>
    <w:rsid w:val="009F1A3B"/>
    <w:rsid w:val="009F2BDA"/>
    <w:rsid w:val="009F602F"/>
    <w:rsid w:val="00A07156"/>
    <w:rsid w:val="00A177EB"/>
    <w:rsid w:val="00A439B2"/>
    <w:rsid w:val="00A52DCA"/>
    <w:rsid w:val="00A558B1"/>
    <w:rsid w:val="00A70AE4"/>
    <w:rsid w:val="00A70FC3"/>
    <w:rsid w:val="00A73577"/>
    <w:rsid w:val="00A81712"/>
    <w:rsid w:val="00A94DD8"/>
    <w:rsid w:val="00AB274D"/>
    <w:rsid w:val="00AD0422"/>
    <w:rsid w:val="00AD386F"/>
    <w:rsid w:val="00AD4A45"/>
    <w:rsid w:val="00AD6143"/>
    <w:rsid w:val="00AE1297"/>
    <w:rsid w:val="00AE4E0A"/>
    <w:rsid w:val="00AE5A3B"/>
    <w:rsid w:val="00AE7954"/>
    <w:rsid w:val="00AE797B"/>
    <w:rsid w:val="00AF3A4F"/>
    <w:rsid w:val="00B04563"/>
    <w:rsid w:val="00B42042"/>
    <w:rsid w:val="00B43A9A"/>
    <w:rsid w:val="00B461E5"/>
    <w:rsid w:val="00B46766"/>
    <w:rsid w:val="00B509C3"/>
    <w:rsid w:val="00B56101"/>
    <w:rsid w:val="00B667F5"/>
    <w:rsid w:val="00B75342"/>
    <w:rsid w:val="00B86854"/>
    <w:rsid w:val="00B904F8"/>
    <w:rsid w:val="00B9455F"/>
    <w:rsid w:val="00B97F50"/>
    <w:rsid w:val="00BA2CC3"/>
    <w:rsid w:val="00BC4202"/>
    <w:rsid w:val="00BD2E86"/>
    <w:rsid w:val="00BD33CA"/>
    <w:rsid w:val="00BE2813"/>
    <w:rsid w:val="00BE4078"/>
    <w:rsid w:val="00BE64AA"/>
    <w:rsid w:val="00BF246C"/>
    <w:rsid w:val="00BF3391"/>
    <w:rsid w:val="00C02C82"/>
    <w:rsid w:val="00C10FBC"/>
    <w:rsid w:val="00C1751A"/>
    <w:rsid w:val="00C411A2"/>
    <w:rsid w:val="00C41A45"/>
    <w:rsid w:val="00C50D2C"/>
    <w:rsid w:val="00C527A6"/>
    <w:rsid w:val="00C55FEB"/>
    <w:rsid w:val="00C67B7F"/>
    <w:rsid w:val="00C7354B"/>
    <w:rsid w:val="00C73C9E"/>
    <w:rsid w:val="00C75552"/>
    <w:rsid w:val="00C86AC6"/>
    <w:rsid w:val="00C97201"/>
    <w:rsid w:val="00CA1826"/>
    <w:rsid w:val="00CC6EFA"/>
    <w:rsid w:val="00CD343C"/>
    <w:rsid w:val="00CF3F99"/>
    <w:rsid w:val="00D10885"/>
    <w:rsid w:val="00D17C6D"/>
    <w:rsid w:val="00D21A2F"/>
    <w:rsid w:val="00D31240"/>
    <w:rsid w:val="00D43429"/>
    <w:rsid w:val="00D45F94"/>
    <w:rsid w:val="00D52C92"/>
    <w:rsid w:val="00D61C38"/>
    <w:rsid w:val="00D74ACA"/>
    <w:rsid w:val="00D828A2"/>
    <w:rsid w:val="00D83D39"/>
    <w:rsid w:val="00DC105D"/>
    <w:rsid w:val="00DE11BE"/>
    <w:rsid w:val="00DE3C86"/>
    <w:rsid w:val="00DE6773"/>
    <w:rsid w:val="00DE6FB1"/>
    <w:rsid w:val="00DE7645"/>
    <w:rsid w:val="00DF38B7"/>
    <w:rsid w:val="00E001A4"/>
    <w:rsid w:val="00E029D0"/>
    <w:rsid w:val="00E04B99"/>
    <w:rsid w:val="00E06629"/>
    <w:rsid w:val="00E17B18"/>
    <w:rsid w:val="00E21736"/>
    <w:rsid w:val="00E249DA"/>
    <w:rsid w:val="00E269FF"/>
    <w:rsid w:val="00E26E9A"/>
    <w:rsid w:val="00E32B85"/>
    <w:rsid w:val="00E44A36"/>
    <w:rsid w:val="00E50B67"/>
    <w:rsid w:val="00E5371A"/>
    <w:rsid w:val="00E7607B"/>
    <w:rsid w:val="00E8684E"/>
    <w:rsid w:val="00E92039"/>
    <w:rsid w:val="00EA23DF"/>
    <w:rsid w:val="00EB0DCA"/>
    <w:rsid w:val="00EB4361"/>
    <w:rsid w:val="00EB6ED6"/>
    <w:rsid w:val="00EB7F05"/>
    <w:rsid w:val="00EC62FC"/>
    <w:rsid w:val="00EE6B0A"/>
    <w:rsid w:val="00EF1710"/>
    <w:rsid w:val="00EF3828"/>
    <w:rsid w:val="00F0529F"/>
    <w:rsid w:val="00F11AE1"/>
    <w:rsid w:val="00F227EE"/>
    <w:rsid w:val="00F23F91"/>
    <w:rsid w:val="00F23FB7"/>
    <w:rsid w:val="00F31482"/>
    <w:rsid w:val="00F3393C"/>
    <w:rsid w:val="00F70045"/>
    <w:rsid w:val="00F92AA0"/>
    <w:rsid w:val="00F962D2"/>
    <w:rsid w:val="00F974DD"/>
    <w:rsid w:val="00FB3F43"/>
    <w:rsid w:val="00FC7CF5"/>
    <w:rsid w:val="00FD5A62"/>
    <w:rsid w:val="00FD66FB"/>
    <w:rsid w:val="00FD7709"/>
    <w:rsid w:val="00FE0091"/>
    <w:rsid w:val="00FE1B66"/>
    <w:rsid w:val="00FF0BF0"/>
    <w:rsid w:val="00FF2803"/>
    <w:rsid w:val="00FF3B85"/>
    <w:rsid w:val="00FF60FA"/>
    <w:rsid w:val="00FF6E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Person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143"/>
    <w:rPr>
      <w:sz w:val="20"/>
      <w:szCs w:val="20"/>
    </w:rPr>
  </w:style>
  <w:style w:type="paragraph" w:styleId="Heading1">
    <w:name w:val="heading 1"/>
    <w:basedOn w:val="Normal"/>
    <w:next w:val="Normal"/>
    <w:link w:val="Heading1Char"/>
    <w:uiPriority w:val="99"/>
    <w:qFormat/>
    <w:rsid w:val="00AD6143"/>
    <w:pPr>
      <w:keepNext/>
      <w:jc w:val="both"/>
      <w:outlineLvl w:val="0"/>
    </w:pPr>
    <w:rPr>
      <w:b/>
      <w:color w:val="00008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63290"/>
    <w:rPr>
      <w:rFonts w:ascii="Cambria" w:hAnsi="Cambria" w:cs="Times New Roman"/>
      <w:b/>
      <w:bCs/>
      <w:kern w:val="32"/>
      <w:sz w:val="32"/>
      <w:szCs w:val="32"/>
    </w:rPr>
  </w:style>
  <w:style w:type="paragraph" w:styleId="BodyText">
    <w:name w:val="Body Text"/>
    <w:basedOn w:val="Normal"/>
    <w:link w:val="BodyTextChar"/>
    <w:uiPriority w:val="99"/>
    <w:rsid w:val="00AD6143"/>
    <w:pPr>
      <w:jc w:val="both"/>
    </w:pPr>
    <w:rPr>
      <w:i/>
      <w:iCs/>
      <w:sz w:val="22"/>
    </w:rPr>
  </w:style>
  <w:style w:type="character" w:customStyle="1" w:styleId="BodyTextChar">
    <w:name w:val="Body Text Char"/>
    <w:basedOn w:val="DefaultParagraphFont"/>
    <w:link w:val="BodyText"/>
    <w:uiPriority w:val="99"/>
    <w:semiHidden/>
    <w:locked/>
    <w:rsid w:val="00963290"/>
    <w:rPr>
      <w:rFonts w:cs="Times New Roman"/>
      <w:sz w:val="20"/>
      <w:szCs w:val="20"/>
    </w:rPr>
  </w:style>
  <w:style w:type="paragraph" w:styleId="Header">
    <w:name w:val="header"/>
    <w:basedOn w:val="Normal"/>
    <w:link w:val="HeaderChar"/>
    <w:uiPriority w:val="99"/>
    <w:rsid w:val="00B75342"/>
    <w:pPr>
      <w:tabs>
        <w:tab w:val="center" w:pos="4320"/>
        <w:tab w:val="right" w:pos="8640"/>
      </w:tabs>
    </w:pPr>
  </w:style>
  <w:style w:type="character" w:customStyle="1" w:styleId="HeaderChar">
    <w:name w:val="Header Char"/>
    <w:basedOn w:val="DefaultParagraphFont"/>
    <w:link w:val="Header"/>
    <w:uiPriority w:val="99"/>
    <w:semiHidden/>
    <w:locked/>
    <w:rsid w:val="00963290"/>
    <w:rPr>
      <w:rFonts w:cs="Times New Roman"/>
      <w:sz w:val="20"/>
      <w:szCs w:val="20"/>
    </w:rPr>
  </w:style>
  <w:style w:type="paragraph" w:styleId="Footer">
    <w:name w:val="footer"/>
    <w:basedOn w:val="Normal"/>
    <w:link w:val="FooterChar"/>
    <w:uiPriority w:val="99"/>
    <w:rsid w:val="00B75342"/>
    <w:pPr>
      <w:tabs>
        <w:tab w:val="center" w:pos="4320"/>
        <w:tab w:val="right" w:pos="8640"/>
      </w:tabs>
    </w:pPr>
  </w:style>
  <w:style w:type="character" w:customStyle="1" w:styleId="FooterChar">
    <w:name w:val="Footer Char"/>
    <w:basedOn w:val="DefaultParagraphFont"/>
    <w:link w:val="Footer"/>
    <w:uiPriority w:val="99"/>
    <w:semiHidden/>
    <w:locked/>
    <w:rsid w:val="00963290"/>
    <w:rPr>
      <w:rFonts w:cs="Times New Roman"/>
      <w:sz w:val="20"/>
      <w:szCs w:val="20"/>
    </w:rPr>
  </w:style>
  <w:style w:type="character" w:styleId="Hyperlink">
    <w:name w:val="Hyperlink"/>
    <w:basedOn w:val="DefaultParagraphFont"/>
    <w:uiPriority w:val="99"/>
    <w:rsid w:val="00F227EE"/>
    <w:rPr>
      <w:rFonts w:cs="Times New Roman"/>
      <w:color w:val="0000FF"/>
      <w:u w:val="single"/>
    </w:rPr>
  </w:style>
  <w:style w:type="paragraph" w:styleId="PlainText">
    <w:name w:val="Plain Text"/>
    <w:basedOn w:val="Normal"/>
    <w:link w:val="PlainTextChar"/>
    <w:uiPriority w:val="99"/>
    <w:rsid w:val="00C86AC6"/>
    <w:pPr>
      <w:overflowPunct w:val="0"/>
      <w:autoSpaceDE w:val="0"/>
      <w:autoSpaceDN w:val="0"/>
      <w:adjustRightInd w:val="0"/>
      <w:textAlignment w:val="baseline"/>
    </w:pPr>
    <w:rPr>
      <w:rFonts w:ascii="Courier New" w:hAnsi="Courier New"/>
    </w:rPr>
  </w:style>
  <w:style w:type="character" w:customStyle="1" w:styleId="PlainTextChar">
    <w:name w:val="Plain Text Char"/>
    <w:basedOn w:val="DefaultParagraphFont"/>
    <w:link w:val="PlainText"/>
    <w:uiPriority w:val="99"/>
    <w:semiHidden/>
    <w:locked/>
    <w:rsid w:val="00963290"/>
    <w:rPr>
      <w:rFonts w:ascii="Courier New" w:hAnsi="Courier New" w:cs="Courier New"/>
      <w:sz w:val="20"/>
      <w:szCs w:val="20"/>
    </w:rPr>
  </w:style>
  <w:style w:type="paragraph" w:styleId="BalloonText">
    <w:name w:val="Balloon Text"/>
    <w:basedOn w:val="Normal"/>
    <w:link w:val="BalloonTextChar"/>
    <w:uiPriority w:val="99"/>
    <w:semiHidden/>
    <w:rsid w:val="00C86AC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63290"/>
    <w:rPr>
      <w:rFonts w:cs="Times New Roman"/>
      <w:sz w:val="2"/>
    </w:rPr>
  </w:style>
  <w:style w:type="character" w:customStyle="1" w:styleId="MessageHeaderLabel">
    <w:name w:val="Message Header Label"/>
    <w:uiPriority w:val="99"/>
    <w:rsid w:val="00957F74"/>
    <w:rPr>
      <w:rFonts w:ascii="Arial Black" w:hAnsi="Arial Black"/>
      <w:spacing w:val="-10"/>
      <w:sz w:val="18"/>
    </w:rPr>
  </w:style>
  <w:style w:type="paragraph" w:styleId="NormalWeb">
    <w:name w:val="Normal (Web)"/>
    <w:basedOn w:val="Normal"/>
    <w:uiPriority w:val="99"/>
    <w:rsid w:val="004700F9"/>
    <w:pPr>
      <w:spacing w:before="100" w:beforeAutospacing="1" w:after="100" w:afterAutospacing="1"/>
    </w:pPr>
    <w:rPr>
      <w:sz w:val="24"/>
      <w:szCs w:val="24"/>
    </w:rPr>
  </w:style>
  <w:style w:type="paragraph" w:customStyle="1" w:styleId="Default">
    <w:name w:val="Default"/>
    <w:rsid w:val="00FE1B66"/>
    <w:pPr>
      <w:autoSpaceDE w:val="0"/>
      <w:autoSpaceDN w:val="0"/>
      <w:adjustRightInd w:val="0"/>
    </w:pPr>
    <w:rPr>
      <w:rFonts w:ascii="Arial" w:hAnsi="Arial" w:cs="Arial"/>
      <w:color w:val="000000"/>
      <w:sz w:val="24"/>
      <w:szCs w:val="24"/>
    </w:rPr>
  </w:style>
  <w:style w:type="character" w:customStyle="1" w:styleId="dtvalue">
    <w:name w:val="dtvalue"/>
    <w:basedOn w:val="DefaultParagraphFont"/>
    <w:uiPriority w:val="99"/>
    <w:rsid w:val="006B4DB4"/>
    <w:rPr>
      <w:rFonts w:cs="Times New Roman"/>
    </w:rPr>
  </w:style>
  <w:style w:type="paragraph" w:styleId="ListParagraph">
    <w:name w:val="List Paragraph"/>
    <w:basedOn w:val="Normal"/>
    <w:uiPriority w:val="34"/>
    <w:qFormat/>
    <w:rsid w:val="006D1EE7"/>
    <w:pPr>
      <w:ind w:left="720"/>
      <w:contextualSpacing/>
    </w:pPr>
    <w:rPr>
      <w:sz w:val="24"/>
      <w:szCs w:val="24"/>
    </w:rPr>
  </w:style>
  <w:style w:type="character" w:styleId="FollowedHyperlink">
    <w:name w:val="FollowedHyperlink"/>
    <w:basedOn w:val="DefaultParagraphFont"/>
    <w:uiPriority w:val="99"/>
    <w:semiHidden/>
    <w:unhideWhenUsed/>
    <w:rsid w:val="00BF246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12545975">
      <w:bodyDiv w:val="1"/>
      <w:marLeft w:val="0"/>
      <w:marRight w:val="0"/>
      <w:marTop w:val="0"/>
      <w:marBottom w:val="0"/>
      <w:divBdr>
        <w:top w:val="none" w:sz="0" w:space="0" w:color="auto"/>
        <w:left w:val="none" w:sz="0" w:space="0" w:color="auto"/>
        <w:bottom w:val="none" w:sz="0" w:space="0" w:color="auto"/>
        <w:right w:val="none" w:sz="0" w:space="0" w:color="auto"/>
      </w:divBdr>
      <w:divsChild>
        <w:div w:id="1285382962">
          <w:marLeft w:val="0"/>
          <w:marRight w:val="0"/>
          <w:marTop w:val="0"/>
          <w:marBottom w:val="0"/>
          <w:divBdr>
            <w:top w:val="none" w:sz="0" w:space="0" w:color="auto"/>
            <w:left w:val="none" w:sz="0" w:space="0" w:color="auto"/>
            <w:bottom w:val="none" w:sz="0" w:space="0" w:color="auto"/>
            <w:right w:val="none" w:sz="0" w:space="0" w:color="auto"/>
          </w:divBdr>
          <w:divsChild>
            <w:div w:id="1464886928">
              <w:marLeft w:val="0"/>
              <w:marRight w:val="0"/>
              <w:marTop w:val="0"/>
              <w:marBottom w:val="0"/>
              <w:divBdr>
                <w:top w:val="none" w:sz="0" w:space="0" w:color="auto"/>
                <w:left w:val="none" w:sz="0" w:space="0" w:color="auto"/>
                <w:bottom w:val="none" w:sz="0" w:space="0" w:color="auto"/>
                <w:right w:val="none" w:sz="0" w:space="0" w:color="auto"/>
              </w:divBdr>
              <w:divsChild>
                <w:div w:id="1007444824">
                  <w:marLeft w:val="0"/>
                  <w:marRight w:val="0"/>
                  <w:marTop w:val="0"/>
                  <w:marBottom w:val="0"/>
                  <w:divBdr>
                    <w:top w:val="none" w:sz="0" w:space="0" w:color="auto"/>
                    <w:left w:val="none" w:sz="0" w:space="0" w:color="auto"/>
                    <w:bottom w:val="none" w:sz="0" w:space="0" w:color="auto"/>
                    <w:right w:val="none" w:sz="0" w:space="0" w:color="auto"/>
                  </w:divBdr>
                  <w:divsChild>
                    <w:div w:id="1271736828">
                      <w:marLeft w:val="0"/>
                      <w:marRight w:val="0"/>
                      <w:marTop w:val="0"/>
                      <w:marBottom w:val="0"/>
                      <w:divBdr>
                        <w:top w:val="none" w:sz="0" w:space="0" w:color="auto"/>
                        <w:left w:val="none" w:sz="0" w:space="0" w:color="auto"/>
                        <w:bottom w:val="none" w:sz="0" w:space="0" w:color="auto"/>
                        <w:right w:val="none" w:sz="0" w:space="0" w:color="auto"/>
                      </w:divBdr>
                      <w:divsChild>
                        <w:div w:id="11456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7CA4A-762C-4C6C-948C-CC2CBB218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372</Words>
  <Characters>2070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La Porte Police Department          </vt:lpstr>
    </vt:vector>
  </TitlesOfParts>
  <Company>City of La Porte</Company>
  <LinksUpToDate>false</LinksUpToDate>
  <CharactersWithSpaces>2438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La Porte Police Department          </dc:title>
  <dc:subject/>
  <dc:creator>Richard Reff</dc:creator>
  <cp:keywords/>
  <dc:description/>
  <cp:lastModifiedBy>kruegerj</cp:lastModifiedBy>
  <cp:revision>4</cp:revision>
  <cp:lastPrinted>2010-05-13T19:15:00Z</cp:lastPrinted>
  <dcterms:created xsi:type="dcterms:W3CDTF">2011-12-16T15:04:00Z</dcterms:created>
  <dcterms:modified xsi:type="dcterms:W3CDTF">2011-12-19T16:42:00Z</dcterms:modified>
</cp:coreProperties>
</file>